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Photographer</w:t>
      </w:r>
      <w:r>
        <w:t xml:space="preserve"> </w:t>
      </w:r>
      <w:r>
        <w:t xml:space="preserve">in</w:t>
      </w:r>
      <w:r>
        <w:t xml:space="preserve"> </w:t>
      </w:r>
      <w:r>
        <w:t xml:space="preserve">Myanmar</w:t>
      </w:r>
      <w:r>
        <w:t xml:space="preserve"> </w:t>
      </w:r>
      <w:r>
        <w:t xml:space="preserve">Yangon</w:t>
      </w:r>
      <w:r>
        <w:t xml:space="preserve"> </w:t>
      </w:r>
      <w:r>
        <w:t xml:space="preserve">Context</w:t>
      </w:r>
    </w:p>
    <w:bookmarkStart w:id="28" w:name="X8aa1652144b8ef1d3792454efb17dde73692dfa"/>
    <w:p>
      <w:pPr>
        <w:pStyle w:val="Heading1"/>
      </w:pPr>
      <w:r>
        <w:t xml:space="preserve">Research Proposal: Contemporary Photographers and Cultural Documentation in Yangon, Myanmar</w:t>
      </w:r>
    </w:p>
    <w:bookmarkStart w:id="20" w:name="introduction-and-background"/>
    <w:p>
      <w:pPr>
        <w:pStyle w:val="Heading2"/>
      </w:pPr>
      <w:r>
        <w:t xml:space="preserve">1. Introduction and Background</w:t>
      </w:r>
    </w:p>
    <w:p>
      <w:pPr>
        <w:pStyle w:val="FirstParagraph"/>
      </w:pPr>
      <w:r>
        <w:t xml:space="preserve">This research proposal investigates the evolving role of the</w:t>
      </w:r>
      <w:r>
        <w:t xml:space="preserve"> </w:t>
      </w:r>
      <w:r>
        <w:rPr>
          <w:bCs/>
          <w:b/>
        </w:rPr>
        <w:t xml:space="preserve">Photographer</w:t>
      </w:r>
      <w:r>
        <w:t xml:space="preserve"> </w:t>
      </w:r>
      <w:r>
        <w:t xml:space="preserve">as a cultural custodian within the dynamic urban landscape of</w:t>
      </w:r>
      <w:r>
        <w:t xml:space="preserve"> </w:t>
      </w:r>
      <w:r>
        <w:rPr>
          <w:bCs/>
          <w:b/>
        </w:rPr>
        <w:t xml:space="preserve">Myanmar Yangon</w:t>
      </w:r>
      <w:r>
        <w:t xml:space="preserve">. As Southeast Asia's most populous city and Myanmar's historical heartland, Yangon presents a unique confluence of ancient traditions, colonial architecture, rapid urbanization, and socio-political transformation. The photographic community in Yangon—comprising both established professionals and emerging digital storytellers—faces unprecedented challenges in documenting a society undergoing profound change. This study seeks to critically examine how</w:t>
      </w:r>
      <w:r>
        <w:t xml:space="preserve"> </w:t>
      </w:r>
      <w:r>
        <w:rPr>
          <w:bCs/>
          <w:b/>
        </w:rPr>
        <w:t xml:space="preserve">Photographers</w:t>
      </w:r>
      <w:r>
        <w:t xml:space="preserve"> </w:t>
      </w:r>
      <w:r>
        <w:t xml:space="preserve">navigate ethical, technical, and contextual complexities while capturing Yangon's evolving identity, from its sacred Buddhist sites to its bustling street markets and marginalized communities. The urgency of this research is heightened by Myanmar's current socio-political climate and the accelerating loss of intangible cultural heritage due to urban development.</w:t>
      </w:r>
    </w:p>
    <w:bookmarkEnd w:id="20"/>
    <w:bookmarkStart w:id="21" w:name="problem-statement"/>
    <w:p>
      <w:pPr>
        <w:pStyle w:val="Heading2"/>
      </w:pPr>
      <w:r>
        <w:t xml:space="preserve">2. Problem Statement</w:t>
      </w:r>
    </w:p>
    <w:p>
      <w:pPr>
        <w:pStyle w:val="FirstParagraph"/>
      </w:pPr>
      <w:r>
        <w:t xml:space="preserve">Despite Yangon's rich visual culture, there remains a significant gap in scholarly understanding of how contemporary photographers operate within the city's specific socio-cultural ecosystem. Existing literature often generalizes "Southeast Asian photography" without addressing Myanmar's unique context, particularly Yangon's post-colonial identity and its position as a global city with limited infrastructure for artistic sustainability. Key problems include:</w:t>
      </w:r>
    </w:p>
    <w:p>
      <w:pPr>
        <w:pStyle w:val="BodyText"/>
      </w:pPr>
      <w:r>
        <w:t xml:space="preserve">The marginalization of local photographer perspectives in international narratives about Myanmar.</w:t>
      </w:r>
    </w:p>
    <w:p>
      <w:pPr>
        <w:pStyle w:val="BodyText"/>
      </w:pPr>
      <w:r>
        <w:t xml:space="preserve">Limited documentation of informal economic networks (e.g., street vendors, artisans) by both local and foreign photographers.</w:t>
      </w:r>
    </w:p>
    <w:p>
      <w:pPr>
        <w:pStyle w:val="BodyText"/>
      </w:pPr>
      <w:r>
        <w:t xml:space="preserve">Underexplored ethical dilemmas faced by Yangon-based photographers when depicting poverty, religious practices, or politically sensitive sites (e.g., protests near Sule Pagoda).</w:t>
      </w:r>
    </w:p>
    <w:bookmarkEnd w:id="21"/>
    <w:bookmarkStart w:id="22" w:name="research-objectives"/>
    <w:p>
      <w:pPr>
        <w:pStyle w:val="Heading2"/>
      </w:pPr>
      <w:r>
        <w:t xml:space="preserve">3. Research Objectives</w:t>
      </w:r>
    </w:p>
    <w:p>
      <w:pPr>
        <w:numPr>
          <w:ilvl w:val="0"/>
          <w:numId w:val="1002"/>
        </w:numPr>
        <w:pStyle w:val="Compact"/>
      </w:pPr>
      <w:r>
        <w:t xml:space="preserve">To map the professional and creative ecosystems of photographers operating within Yangon city limits (including freelancers, photojournalists, and community-based artists).</w:t>
      </w:r>
    </w:p>
    <w:p>
      <w:pPr>
        <w:numPr>
          <w:ilvl w:val="0"/>
          <w:numId w:val="1002"/>
        </w:numPr>
        <w:pStyle w:val="Compact"/>
      </w:pPr>
      <w:r>
        <w:t xml:space="preserve">To analyze ethical frameworks employed by photographers when documenting vulnerable communities (e.g., Rohingya refugees in Dagon Seikkan, street children near Inya Lake).</w:t>
      </w:r>
    </w:p>
    <w:p>
      <w:pPr>
        <w:numPr>
          <w:ilvl w:val="0"/>
          <w:numId w:val="1002"/>
        </w:numPr>
        <w:pStyle w:val="Compact"/>
      </w:pPr>
      <w:r>
        <w:t xml:space="preserve">To assess how technological shifts (e.g., smartphone photography democratizing documentation) impact storytelling authenticity in Yangon's context.</w:t>
      </w:r>
    </w:p>
    <w:p>
      <w:pPr>
        <w:numPr>
          <w:ilvl w:val="0"/>
          <w:numId w:val="1002"/>
        </w:numPr>
        <w:pStyle w:val="Compact"/>
      </w:pPr>
      <w:r>
        <w:t xml:space="preserve">To develop a culturally attuned methodology for photographic archiving that supports Myanmar's heritage preservation efforts.</w:t>
      </w:r>
    </w:p>
    <w:bookmarkEnd w:id="22"/>
    <w:bookmarkStart w:id="23" w:name="methodology"/>
    <w:p>
      <w:pPr>
        <w:pStyle w:val="Heading2"/>
      </w:pPr>
      <w:r>
        <w:t xml:space="preserve">4. Methodology</w:t>
      </w:r>
    </w:p>
    <w:p>
      <w:pPr>
        <w:pStyle w:val="FirstParagraph"/>
      </w:pPr>
      <w:r>
        <w:t xml:space="preserve">This mixed-methods study combines qualitative and participatory approaches tailored to Yangon’s realities:</w:t>
      </w:r>
    </w:p>
    <w:p>
      <w:pPr>
        <w:numPr>
          <w:ilvl w:val="0"/>
          <w:numId w:val="1003"/>
        </w:numPr>
        <w:pStyle w:val="Compact"/>
      </w:pPr>
      <w:r>
        <w:rPr>
          <w:bCs/>
          <w:b/>
        </w:rPr>
        <w:t xml:space="preserve">Fieldwork in Yangon:</w:t>
      </w:r>
      <w:r>
        <w:t xml:space="preserve"> </w:t>
      </w:r>
      <w:r>
        <w:t xml:space="preserve">12 months of immersive research across key locations: Shwedagon Pagoda perimeter (daily interactions with monks and pilgrims), Sule Square (political observation), Bogyoke Aung San Market (artisan documentation), and informal settlements like Kyaikkasan.</w:t>
      </w:r>
    </w:p>
    <w:p>
      <w:pPr>
        <w:numPr>
          <w:ilvl w:val="0"/>
          <w:numId w:val="1003"/>
        </w:numPr>
        <w:pStyle w:val="Compact"/>
      </w:pPr>
      <w:r>
        <w:rPr>
          <w:bCs/>
          <w:b/>
        </w:rPr>
        <w:t xml:space="preserve">Photographer Interviews:</w:t>
      </w:r>
      <w:r>
        <w:t xml:space="preserve"> </w:t>
      </w:r>
      <w:r>
        <w:t xml:space="preserve">30 in-depth interviews with photographers based in Yangon, including members of the Yangon Photo Club and emerging voices from local universities (e.g., University of Yangon). Focus on practical challenges: access to locations, equipment costs (high import taxes), and censorship risks.</w:t>
      </w:r>
    </w:p>
    <w:p>
      <w:pPr>
        <w:numPr>
          <w:ilvl w:val="0"/>
          <w:numId w:val="1003"/>
        </w:numPr>
        <w:pStyle w:val="Compact"/>
      </w:pPr>
      <w:r>
        <w:rPr>
          <w:bCs/>
          <w:b/>
        </w:rPr>
        <w:t xml:space="preserve">Visual Ethnography:</w:t>
      </w:r>
      <w:r>
        <w:t xml:space="preserve"> </w:t>
      </w:r>
      <w:r>
        <w:t xml:space="preserve">Collaborative photo-elicitation sessions where photographers share their work and discuss contextual decisions. This centers</w:t>
      </w:r>
      <w:r>
        <w:t xml:space="preserve"> </w:t>
      </w:r>
      <w:r>
        <w:rPr>
          <w:iCs/>
          <w:i/>
        </w:rPr>
        <w:t xml:space="preserve">their</w:t>
      </w:r>
      <w:r>
        <w:t xml:space="preserve"> </w:t>
      </w:r>
      <w:r>
        <w:t xml:space="preserve">perspectives as knowledge producers.</w:t>
      </w:r>
    </w:p>
    <w:p>
      <w:pPr>
        <w:numPr>
          <w:ilvl w:val="0"/>
          <w:numId w:val="1003"/>
        </w:numPr>
        <w:pStyle w:val="Compact"/>
      </w:pPr>
      <w:r>
        <w:rPr>
          <w:bCs/>
          <w:b/>
        </w:rPr>
        <w:t xml:space="preserve">Data Triangulation:</w:t>
      </w:r>
      <w:r>
        <w:t xml:space="preserve"> </w:t>
      </w:r>
      <w:r>
        <w:t xml:space="preserve">Cross-referencing photographic archives (e.g., Yangon Heritage Trust collections) with social media documentation to track changing narratives over time.</w:t>
      </w:r>
    </w:p>
    <w:bookmarkEnd w:id="23"/>
    <w:bookmarkStart w:id="24" w:name="significance-of-the-study"/>
    <w:p>
      <w:pPr>
        <w:pStyle w:val="Heading2"/>
      </w:pPr>
      <w:r>
        <w:t xml:space="preserve">5. Significance of the Study</w:t>
      </w:r>
    </w:p>
    <w:p>
      <w:pPr>
        <w:pStyle w:val="FirstParagraph"/>
      </w:pPr>
      <w:r>
        <w:t xml:space="preserve">This research directly addresses critical gaps in understanding how a</w:t>
      </w:r>
      <w:r>
        <w:t xml:space="preserve"> </w:t>
      </w:r>
      <w:r>
        <w:rPr>
          <w:bCs/>
          <w:b/>
        </w:rPr>
        <w:t xml:space="preserve">Photographer</w:t>
      </w:r>
      <w:r>
        <w:t xml:space="preserve">'s work intersects with cultural survival in Yangon, Myanmar. Its significance manifests in three dimensions:</w:t>
      </w:r>
    </w:p>
    <w:p>
      <w:pPr>
        <w:numPr>
          <w:ilvl w:val="0"/>
          <w:numId w:val="1004"/>
        </w:numPr>
        <w:pStyle w:val="Compact"/>
      </w:pPr>
      <w:r>
        <w:rPr>
          <w:iCs/>
          <w:i/>
        </w:rPr>
        <w:t xml:space="preserve">Cultural Preservation:</w:t>
      </w:r>
      <w:r>
        <w:t xml:space="preserve"> </w:t>
      </w:r>
      <w:r>
        <w:t xml:space="preserve">By documenting the methodologies of Yangon's photographers, this study will create a blueprint for ethical visual archiving that informs national heritage initiatives (e.g., Ministry of Culture partnerships).</w:t>
      </w:r>
    </w:p>
    <w:p>
      <w:pPr>
        <w:numPr>
          <w:ilvl w:val="0"/>
          <w:numId w:val="1004"/>
        </w:numPr>
        <w:pStyle w:val="Compact"/>
      </w:pPr>
      <w:r>
        <w:rPr>
          <w:iCs/>
          <w:i/>
        </w:rPr>
        <w:t xml:space="preserve">Professional Development:</w:t>
      </w:r>
      <w:r>
        <w:t xml:space="preserve"> </w:t>
      </w:r>
      <w:r>
        <w:t xml:space="preserve">Findings will advocate for localized training programs addressing Yangon's unique needs—such as low-cost digital preservation techniques and legal frameworks for photo rights in Myanmar's informal economy.</w:t>
      </w:r>
    </w:p>
    <w:p>
      <w:pPr>
        <w:numPr>
          <w:ilvl w:val="0"/>
          <w:numId w:val="1004"/>
        </w:numPr>
        <w:pStyle w:val="Compact"/>
      </w:pPr>
      <w:r>
        <w:rPr>
          <w:iCs/>
          <w:i/>
        </w:rPr>
        <w:t xml:space="preserve">Global Relevance:</w:t>
      </w:r>
      <w:r>
        <w:t xml:space="preserve"> </w:t>
      </w:r>
      <w:r>
        <w:t xml:space="preserve">As cities worldwide confront heritage loss through urbanization, Yangon’s photographer-led strategies offer a replicable model for documenting cultural continuity in rapidly changing contexts.</w:t>
      </w:r>
    </w:p>
    <w:bookmarkEnd w:id="24"/>
    <w:bookmarkStart w:id="25" w:name="expected-outcomes-and-deliverables"/>
    <w:p>
      <w:pPr>
        <w:pStyle w:val="Heading2"/>
      </w:pPr>
      <w:r>
        <w:t xml:space="preserve">6. Expected Outcomes and Deliverables</w:t>
      </w:r>
    </w:p>
    <w:p>
      <w:pPr>
        <w:pStyle w:val="FirstParagraph"/>
      </w:pPr>
      <w:r>
        <w:t xml:space="preserve">The project will produce:</w:t>
      </w:r>
    </w:p>
    <w:p>
      <w:pPr>
        <w:numPr>
          <w:ilvl w:val="0"/>
          <w:numId w:val="1005"/>
        </w:numPr>
        <w:pStyle w:val="Compact"/>
      </w:pPr>
      <w:r>
        <w:t xml:space="preserve">A peer-reviewed academic paper on "Ethical Visual Practice in Post-Conflict Urban Settings: Insights from Yangon, Myanmar."</w:t>
      </w:r>
    </w:p>
    <w:p>
      <w:pPr>
        <w:numPr>
          <w:ilvl w:val="0"/>
          <w:numId w:val="1005"/>
        </w:numPr>
        <w:pStyle w:val="Compact"/>
      </w:pPr>
      <w:r>
        <w:t xml:space="preserve">An open-access digital archive of ethical guidelines for photographers working in Myanmar, co-created with Yangon-based practitioners.</w:t>
      </w:r>
    </w:p>
    <w:p>
      <w:pPr>
        <w:numPr>
          <w:ilvl w:val="0"/>
          <w:numId w:val="1005"/>
        </w:numPr>
        <w:pStyle w:val="Compact"/>
      </w:pPr>
      <w:r>
        <w:t xml:space="preserve">A community workshop series hosted at the Yangon Arts Center, training local youth in documentary photography with a focus on cultural sensitivity.</w:t>
      </w:r>
    </w:p>
    <w:p>
      <w:pPr>
        <w:numPr>
          <w:ilvl w:val="0"/>
          <w:numId w:val="1005"/>
        </w:numPr>
        <w:pStyle w:val="Compact"/>
      </w:pPr>
      <w:r>
        <w:t xml:space="preserve">Policy briefs for UNESCO and the Myanmar Ministry of Culture advocating for institutional support for photographer-led heritage documentation.</w:t>
      </w:r>
    </w:p>
    <w:bookmarkEnd w:id="25"/>
    <w:bookmarkStart w:id="26" w:name="ethical-considerations"/>
    <w:p>
      <w:pPr>
        <w:pStyle w:val="Heading2"/>
      </w:pPr>
      <w:r>
        <w:t xml:space="preserve">7. Ethical Considerations</w:t>
      </w:r>
    </w:p>
    <w:p>
      <w:pPr>
        <w:pStyle w:val="FirstParagraph"/>
      </w:pPr>
      <w:r>
        <w:t xml:space="preserve">Ethical rigor is paramount, especially in Yangon's sensitive context. All participants will provide informed consent using Burmese-language forms, with compensation (e.g., rice packages) for time contributed. Photographs documenting vulnerable groups will undergo a community review process before public sharing—a practice emerging from Yangon-based photographer collectives like "Myanmar Lens." Data security protocols will protect participants from potential repercussions in Myanmar's current environment.</w:t>
      </w:r>
    </w:p>
    <w:bookmarkEnd w:id="26"/>
    <w:bookmarkStart w:id="27" w:name="conclusion"/>
    <w:p>
      <w:pPr>
        <w:pStyle w:val="Heading2"/>
      </w:pPr>
      <w:r>
        <w:t xml:space="preserve">8. Conclusion</w:t>
      </w:r>
    </w:p>
    <w:p>
      <w:pPr>
        <w:pStyle w:val="FirstParagraph"/>
      </w:pPr>
      <w:r>
        <w:t xml:space="preserve">This research proposal centers the</w:t>
      </w:r>
      <w:r>
        <w:t xml:space="preserve"> </w:t>
      </w:r>
      <w:r>
        <w:rPr>
          <w:bCs/>
          <w:b/>
        </w:rPr>
        <w:t xml:space="preserve">Photographer</w:t>
      </w:r>
      <w:r>
        <w:t xml:space="preserve"> </w:t>
      </w:r>
      <w:r>
        <w:t xml:space="preserve">not as an observer, but as a vital agent of cultural dialogue within</w:t>
      </w:r>
      <w:r>
        <w:t xml:space="preserve"> </w:t>
      </w:r>
      <w:r>
        <w:rPr>
          <w:bCs/>
          <w:b/>
        </w:rPr>
        <w:t xml:space="preserve">Myanmar Yangon</w:t>
      </w:r>
      <w:r>
        <w:t xml:space="preserve">. By placing local photographers at the heart of our inquiry, we move beyond extractive documentation toward collaborative knowledge generation. As Yangon’s skyline transforms and its communities navigate complex transitions, the visual narratives crafted by its photographers are essential to preserving what makes this city uniquely Myanmar. This study will illuminate how artistic practice can be a force for cultural resilience—not merely recording change, but actively shaping how Yangon’s story is told to itself and the world. The outcomes will empower a new generation of</w:t>
      </w:r>
      <w:r>
        <w:t xml:space="preserve"> </w:t>
      </w:r>
      <w:r>
        <w:rPr>
          <w:bCs/>
          <w:b/>
        </w:rPr>
        <w:t xml:space="preserve">Photographer</w:t>
      </w:r>
      <w:r>
        <w:t xml:space="preserve">s in</w:t>
      </w:r>
      <w:r>
        <w:t xml:space="preserve"> </w:t>
      </w:r>
      <w:r>
        <w:rPr>
          <w:bCs/>
          <w:b/>
        </w:rPr>
        <w:t xml:space="preserve">Myanmar Yangon</w:t>
      </w:r>
      <w:r>
        <w:t xml:space="preserve"> </w:t>
      </w:r>
      <w:r>
        <w:t xml:space="preserve">to document their city with greater agency, ethics, and impact.</w:t>
      </w:r>
    </w:p>
    <w:p>
      <w:pPr>
        <w:pStyle w:val="BodyText"/>
      </w:pPr>
      <w:r>
        <w:rPr>
          <w:iCs/>
          <w:i/>
        </w:rPr>
        <w:t xml:space="preserve">Total Words: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Photographer in Myanmar Yangon Context</dc:title>
  <dc:creator/>
  <dc:language>en</dc:language>
  <cp:keywords/>
  <dcterms:created xsi:type="dcterms:W3CDTF">2025-12-10T01:57:16Z</dcterms:created>
  <dcterms:modified xsi:type="dcterms:W3CDTF">2025-12-10T01:57:16Z</dcterms:modified>
</cp:coreProperties>
</file>

<file path=docProps/custom.xml><?xml version="1.0" encoding="utf-8"?>
<Properties xmlns="http://schemas.openxmlformats.org/officeDocument/2006/custom-properties" xmlns:vt="http://schemas.openxmlformats.org/officeDocument/2006/docPropsVTypes"/>
</file>