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Netherlands</w:t>
      </w:r>
      <w:r>
        <w:t xml:space="preserve"> </w:t>
      </w:r>
      <w:r>
        <w:t xml:space="preserve">Amsterdam</w:t>
      </w:r>
    </w:p>
    <w:bookmarkStart w:id="27" w:name="X9023e8de3d4f7d9a1e66e150104678b918c5fb8"/>
    <w:p>
      <w:pPr>
        <w:pStyle w:val="Heading1"/>
      </w:pPr>
      <w:r>
        <w:t xml:space="preserve">Research Proposal: Navigating Identity, Innovation, and Sustainability – The Contemporary Photographer in the Netherlands Amsterdam Context</w:t>
      </w:r>
    </w:p>
    <w:bookmarkStart w:id="20" w:name="abstract"/>
    <w:p>
      <w:pPr>
        <w:pStyle w:val="Heading2"/>
      </w:pPr>
      <w:r>
        <w:t xml:space="preserve">Abstract</w:t>
      </w:r>
    </w:p>
    <w:p>
      <w:pPr>
        <w:pStyle w:val="FirstParagraph"/>
      </w:pPr>
      <w:r>
        <w:t xml:space="preserve">This research proposal outlines a comprehensive study investigating the evolving role, challenges, and creative strategies of professional photographers operating within the dynamic urban landscape of Amsterdam, Netherlands. Focusing on the intersection of cultural identity, technological disruption, tourism-driven economies, and sustainable practices, this project seeks to document how photographers navigate unique local pressures while contributing to Amsterdam's global visual narrative. The research employs mixed methods—including ethnographic fieldwork with 30+ practitioners across diverse genres (street photography, commercial, fine art), analysis of institutional policies at organizations like the Netherlands Photo Museum and NOF (Nederlandse Organisatie voor Fotografie), and a survey of 150 local studios. Findings will directly inform educational frameworks for emerging photographers in the Netherlands Amsterdam ecosystem, addressing a critical gap in understanding how creative professionals sustain artistic integrity within one of Europe's most visually saturated cities.</w:t>
      </w:r>
    </w:p>
    <w:bookmarkEnd w:id="20"/>
    <w:bookmarkStart w:id="21" w:name="Xcdfc878686764bc0d9dd4d866918bdd6cac0f9c"/>
    <w:p>
      <w:pPr>
        <w:pStyle w:val="Heading2"/>
      </w:pPr>
      <w:r>
        <w:t xml:space="preserve">Introduction: The Photographer as Urban Cartographer</w:t>
      </w:r>
    </w:p>
    <w:p>
      <w:pPr>
        <w:pStyle w:val="FirstParagraph"/>
      </w:pPr>
      <w:r>
        <w:t xml:space="preserve">Amsterdam, Netherlands, is not merely a location but a potent visual symbol – its canals, historic architecture, and cosmopolitan energy have long been captured by photographers worldwide. Yet the contemporary photographer operating within this specific context faces unprecedented complexities. This Research Proposal centers on understanding how photographers in Amsterdam negotiate identity formation against the backdrop of hyper-tourism, digital saturation (with 15 million annual visitors), evolving copyright landscapes under Dutch law, and the urgent need for sustainable creative practices. Unlike studies focusing broadly on European photography, this work uniquely examines the Netherlands Amsterdam nexus: its specific legal frameworks (e.g., GDPR implications for public space photography), cultural institutions' influence, and the tangible impact of city policies like the "Amsterdam Smart City" initiative on visual documentation. The core question driving this Research Proposal is: *How do photographers in Amsterdam, Netherlands, actively shape and adapt their practice to maintain relevance, ethical integrity, and economic viability within a globally iconic yet intensely competitive urban environment?*</w:t>
      </w:r>
    </w:p>
    <w:bookmarkEnd w:id="21"/>
    <w:bookmarkStart w:id="22" w:name="Xa83bdca90d87becdafb771c18e919f6549102a4"/>
    <w:p>
      <w:pPr>
        <w:pStyle w:val="Heading2"/>
      </w:pPr>
      <w:r>
        <w:t xml:space="preserve">Literature Review: Gaps in the Amsterdam Photographic Discourse</w:t>
      </w:r>
    </w:p>
    <w:p>
      <w:pPr>
        <w:pStyle w:val="FirstParagraph"/>
      </w:pPr>
      <w:r>
        <w:t xml:space="preserve">Existing scholarship on photography often treats Amsterdam as a generic backdrop for studies on tourism or digital media (e.g., studies by H. J. van der Weel on Dutch tourism imagery). However, there is a significant lack of granular research specifically focused on the *lived experience* of the photographer *within* Amsterdam's unique socio-spatial context. Prior work overlooks critical local factors: the stringent regulations around drone photography over waterways (Netherlands Aviation Authority), the dominance of Airbnb-driven short-term rentals altering residential neighborhoods central to street photography, and how institutions like Foam Fotografiemuseum actively support local talent versus international exhibitions. Furthermore, while sustainability is a global concern in creative industries, its specific application for photographers in Amsterdam – from ethical sourcing of materials (e.g., Dutch eco-friendly printing labs) to reducing carbon footprints during location shoots – remains unexplored. This Research Proposal directly addresses these gaps by embedding the photographer within the specific fabric of Netherlands Amsterdam.</w:t>
      </w:r>
    </w:p>
    <w:bookmarkEnd w:id="22"/>
    <w:bookmarkStart w:id="23" w:name="research-objectives"/>
    <w:p>
      <w:pPr>
        <w:pStyle w:val="Heading2"/>
      </w:pPr>
      <w:r>
        <w:t xml:space="preserve">Research Objectives</w:t>
      </w:r>
    </w:p>
    <w:p>
      <w:pPr>
        <w:numPr>
          <w:ilvl w:val="0"/>
          <w:numId w:val="1001"/>
        </w:numPr>
        <w:pStyle w:val="Compact"/>
      </w:pPr>
      <w:r>
        <w:t xml:space="preserve">To map the primary economic and logistical challenges faced by photographers in Amsterdam, including access to diverse locations, competition with tourist-generated imagery (e.g., "Instagrammable" spots), and adapting to post-pandemic market shifts.</w:t>
      </w:r>
    </w:p>
    <w:p>
      <w:pPr>
        <w:numPr>
          <w:ilvl w:val="0"/>
          <w:numId w:val="1001"/>
        </w:numPr>
        <w:pStyle w:val="Compact"/>
      </w:pPr>
      <w:r>
        <w:t xml:space="preserve">To analyze how local cultural institutions (Museum of Contemporary Art, NOF) and municipal policies shape the opportunities and constraints for photographers operating in the Netherlands Amsterdam landscape.</w:t>
      </w:r>
    </w:p>
    <w:p>
      <w:pPr>
        <w:numPr>
          <w:ilvl w:val="0"/>
          <w:numId w:val="1001"/>
        </w:numPr>
        <w:pStyle w:val="Compact"/>
      </w:pPr>
      <w:r>
        <w:t xml:space="preserve">To investigate emerging strategies employed by photographers for ethical practice: managing consent in crowded public spaces under Dutch privacy law, sustainable material choices, and countering visual homogenization of the city.</w:t>
      </w:r>
    </w:p>
    <w:p>
      <w:pPr>
        <w:numPr>
          <w:ilvl w:val="0"/>
          <w:numId w:val="1001"/>
        </w:numPr>
        <w:pStyle w:val="Compact"/>
      </w:pPr>
      <w:r>
        <w:t xml:space="preserve">To develop a framework for supporting photographer resilience, tailored specifically to the Amsterdam context, incorporating insights from local workshops and artist collectives (e.g., VVV Amsterdam's photography initiatives).</w:t>
      </w:r>
    </w:p>
    <w:bookmarkEnd w:id="23"/>
    <w:bookmarkStart w:id="24" w:name="Xca305716cf46da4e18172ebe9e80ab78c94a183"/>
    <w:p>
      <w:pPr>
        <w:pStyle w:val="Heading2"/>
      </w:pPr>
      <w:r>
        <w:t xml:space="preserve">Methodology: Grounded in Netherlands Amsterdam</w:t>
      </w:r>
    </w:p>
    <w:p>
      <w:pPr>
        <w:pStyle w:val="FirstParagraph"/>
      </w:pPr>
      <w:r>
        <w:t xml:space="preserve">This mixed-methods study will be conducted entirely within the city limits of Amsterdam, Netherlands. Phase 1 involves semi-structured interviews with 30+ photographers (diverse in age, genre – commercial, documentary, fine art – and background – local Dutch vs. international). Participants will be recruited via NOF networks, workshops at De Ateliers (Amsterdam), and through established Amsterdam-based collectives like PhotoVille. Phase 2 comprises a quantitative survey distributed to 150+ licensed photographers registered with the Dutch Chamber of Commerce (KVK) in Amsterdam, measuring economic viability, location access issues, and sustainability practices. Crucially, Phase 3 includes participant observation at key Amsterdam locations: street photography hotspots (Jordaan district), commercial studio zones (De Pijp), and institutional events at the Netherlands Photo Museum. Data will be analyzed using thematic analysis software (NVivo) with a specific focus on recurring themes related to the *Amsterdam experience*. The entire methodology is designed to ensure findings are deeply contextualized within the specific realities of working as a photographer in Netherlands Amsterdam.</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producing several significant outputs. Firstly, a detailed empirical profile of the Amsterdam photographer's operational reality, moving beyond stereotypes. Secondly, actionable policy recommendations for municipal bodies (e.g., Amsterdam Municipality's Cultural Department) and institutions (e.g., NOF) on supporting photographers through targeted grants or revised access protocols for public spaces. Thirdly, a practical guidebook – "Photographer's Toolkit: Navigating Amsterdam" – co-created with participants, offering strategies on ethical location scouting, sustainable business models, and leveraging local networks. Most importantly, this work will contribute a vital body of knowledge to the international discourse on urban photography by demonstrating how cultural specificity (Netherlands Amsterdam) fundamentally shapes creative practice. It will position the photographer not just as an observer of Amsterdam but as an essential agent in its ongoing visual storytelling and sustainable development, directly addressing the core focus areas specified in this Research Proposal.</w:t>
      </w:r>
    </w:p>
    <w:bookmarkEnd w:id="25"/>
    <w:bookmarkStart w:id="26" w:name="Xe8c33bbd7da2e47b984178a7d0b0e7c25f17d33"/>
    <w:p>
      <w:pPr>
        <w:pStyle w:val="Heading2"/>
      </w:pPr>
      <w:r>
        <w:t xml:space="preserve">Conclusion: The Photographer's Place in Amsterdam's Future</w:t>
      </w:r>
    </w:p>
    <w:p>
      <w:pPr>
        <w:pStyle w:val="FirstParagraph"/>
      </w:pPr>
      <w:r>
        <w:t xml:space="preserve">The photographer operating within Netherlands Amsterdam stands at a pivotal point. They are both custodians of the city’s evolving visual identity and participants in a global industry undergoing rapid transformation. This Research Proposal provides the necessary structure to deeply understand their challenges and innovations within this specific, vibrant, and challenging environment. By centering the photographer's experience on the unique ground of Amsterdam – its laws, landscapes, institutions, and pressures – this research promises not only academic value but tangible support for creative professionals shaping how the world sees one of Europe’s most iconic cities. The findings will be disseminated through academic publications (e.g., *International Journal of Photography &amp; Art*), a public exhibition at the Netherlands Photo Museum in collaboration with participating photographers, and workshops for local photographic associations across the Netherlands, ensuring direct relevance to the Amsterdam photographer community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Netherlands Amsterdam</dc:title>
  <dc:creator/>
  <dc:language>en</dc:language>
  <cp:keywords/>
  <dcterms:created xsi:type="dcterms:W3CDTF">2026-07-23T11:08:43Z</dcterms:created>
  <dcterms:modified xsi:type="dcterms:W3CDTF">2026-07-23T11:08:43Z</dcterms:modified>
</cp:coreProperties>
</file>

<file path=docProps/custom.xml><?xml version="1.0" encoding="utf-8"?>
<Properties xmlns="http://schemas.openxmlformats.org/officeDocument/2006/custom-properties" xmlns:vt="http://schemas.openxmlformats.org/officeDocument/2006/docPropsVTypes"/>
</file>