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Nigeria</w:t>
      </w:r>
      <w:r>
        <w:t xml:space="preserve"> </w:t>
      </w:r>
      <w:r>
        <w:t xml:space="preserve">Lagos</w:t>
      </w:r>
    </w:p>
    <w:bookmarkStart w:id="31" w:name="Xc1f7e4f01865a277c39f389c9fc13d190776722"/>
    <w:p>
      <w:pPr>
        <w:pStyle w:val="Heading1"/>
      </w:pPr>
      <w:r>
        <w:t xml:space="preserve">Research Proposal: Documenting Visual Narratives - A Study of Professional Photographers in Nigeria's Lagos Metropolis</w:t>
      </w:r>
    </w:p>
    <w:bookmarkStart w:id="20" w:name="introduction"/>
    <w:p>
      <w:pPr>
        <w:pStyle w:val="Heading2"/>
      </w:pPr>
      <w:r>
        <w:t xml:space="preserve">1. Introduction</w:t>
      </w:r>
    </w:p>
    <w:p>
      <w:pPr>
        <w:pStyle w:val="FirstParagraph"/>
      </w:pPr>
      <w:r>
        <w:t xml:space="preserve">Lagos, Nigeria's economic powerhouse and vibrant megacity, pulses with dynamic cultural energy that demands nuanced visual documentation. As Africa's most populous urban center (over 15 million residents), Lagos represents a unique intersection of tradition and modernity, where storytelling through the lens has become increasingly vital for social commentary, commerce, and cultural preservation. Despite this significance, the professional</w:t>
      </w:r>
      <w:r>
        <w:t xml:space="preserve"> </w:t>
      </w:r>
      <w:r>
        <w:rPr>
          <w:bCs/>
          <w:b/>
        </w:rPr>
        <w:t xml:space="preserve">Photographer</w:t>
      </w:r>
      <w:r>
        <w:t xml:space="preserve"> </w:t>
      </w:r>
      <w:r>
        <w:t xml:space="preserve">community in</w:t>
      </w:r>
      <w:r>
        <w:t xml:space="preserve"> </w:t>
      </w:r>
      <w:r>
        <w:rPr>
          <w:bCs/>
          <w:b/>
        </w:rPr>
        <w:t xml:space="preserve">Nigeria Lagos</w:t>
      </w:r>
      <w:r>
        <w:t xml:space="preserve"> </w:t>
      </w:r>
      <w:r>
        <w:t xml:space="preserve">operates within complex socioeconomic conditions that remain underexplored in academic literature. This research proposal addresses this gap by investigating the evolving role, challenges, and creative strategies of visual storytellers navigating Lagos' distinctive urban ecosystem. With Nigeria's creative sector contributing over $1.5 billion annually to the economy (NBS, 2023), understanding the photographic landscape is crucial for cultural policy development and artistic sustainability.</w:t>
      </w:r>
    </w:p>
    <w:bookmarkEnd w:id="20"/>
    <w:bookmarkStart w:id="21" w:name="problem-statement"/>
    <w:p>
      <w:pPr>
        <w:pStyle w:val="Heading2"/>
      </w:pPr>
      <w:r>
        <w:t xml:space="preserve">2. Problem Statement</w:t>
      </w:r>
    </w:p>
    <w:p>
      <w:pPr>
        <w:pStyle w:val="FirstParagraph"/>
      </w:pPr>
      <w:r>
        <w:t xml:space="preserve">While Lagos serves as Africa's leading hub for visual arts and media production, professional photographers face systemic barriers including unreliable power infrastructure affecting studio operations, inconsistent client payment structures in the informal creative economy, and limited access to international platforms. Concurrently, digital democratization has flooded the market with amateur content creators while diminishing professional opportunities. Crucially, there exists no comprehensive study documenting how Lagos-based photographers navigate these challenges to maintain artistic integrity and economic viability within Nigeria's rapidly transforming urban environment. This research will fill that critical void by centering on the lived experiences of</w:t>
      </w:r>
      <w:r>
        <w:t xml:space="preserve"> </w:t>
      </w:r>
      <w:r>
        <w:rPr>
          <w:bCs/>
          <w:b/>
        </w:rPr>
        <w:t xml:space="preserve">Photographer</w:t>
      </w:r>
      <w:r>
        <w:t xml:space="preserve">s working within</w:t>
      </w:r>
      <w:r>
        <w:t xml:space="preserve"> </w:t>
      </w:r>
      <w:r>
        <w:rPr>
          <w:bCs/>
          <w:b/>
        </w:rPr>
        <w:t xml:space="preserve">Nigeria Lagos</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professional photographers in Lagos navigate infrastructural limitations (power, equipment access) to maintain quality output?</w:t>
      </w:r>
    </w:p>
    <w:p>
      <w:pPr>
        <w:numPr>
          <w:ilvl w:val="0"/>
          <w:numId w:val="1001"/>
        </w:numPr>
        <w:pStyle w:val="Compact"/>
      </w:pPr>
      <w:r>
        <w:t xml:space="preserve">What business models do photographers develop to sustain themselves amid inconsistent client payments and market saturation?</w:t>
      </w:r>
    </w:p>
    <w:p>
      <w:pPr>
        <w:numPr>
          <w:ilvl w:val="0"/>
          <w:numId w:val="1001"/>
        </w:numPr>
        <w:pStyle w:val="Compact"/>
      </w:pPr>
      <w:r>
        <w:t xml:space="preserve">In what ways does Lagos' cultural hybridity influence visual storytelling approaches among local photographers?</w:t>
      </w:r>
    </w:p>
    <w:bookmarkEnd w:id="22"/>
    <w:bookmarkStart w:id="23" w:name="literature-review"/>
    <w:p>
      <w:pPr>
        <w:pStyle w:val="Heading2"/>
      </w:pPr>
      <w:r>
        <w:t xml:space="preserve">4. Literature Review</w:t>
      </w:r>
    </w:p>
    <w:p>
      <w:pPr>
        <w:pStyle w:val="FirstParagraph"/>
      </w:pPr>
      <w:r>
        <w:t xml:space="preserve">Existing scholarship on African photography predominantly focuses on historical archives or colonial-era imagery (Hendricks, 1996; Ojo, 2018), neglecting contemporary practitioners in major urban centers. Recent studies by Adebowale (2020) examine Lagos' street photography but overlook professional business frameworks. Meanwhile, economic analyses of Nigeria's creative sector (ECA, 2021) quantify market value without exploring on-the-ground artistic realities. This research bridges these gaps by adopting a grounded theory approach specifically tailored to</w:t>
      </w:r>
      <w:r>
        <w:t xml:space="preserve"> </w:t>
      </w:r>
      <w:r>
        <w:rPr>
          <w:bCs/>
          <w:b/>
        </w:rPr>
        <w:t xml:space="preserve">Nigeria Lagos</w:t>
      </w:r>
      <w:r>
        <w:t xml:space="preserve">'s unique context, moving beyond macroeconomic data to human-centered narratives of visual artists.</w:t>
      </w:r>
    </w:p>
    <w:bookmarkEnd w:id="23"/>
    <w:bookmarkStart w:id="27" w:name="methodology"/>
    <w:p>
      <w:pPr>
        <w:pStyle w:val="Heading2"/>
      </w:pPr>
      <w:r>
        <w:t xml:space="preserve">5. Methodology</w:t>
      </w:r>
    </w:p>
    <w:p>
      <w:pPr>
        <w:pStyle w:val="FirstParagraph"/>
      </w:pPr>
      <w:r>
        <w:t xml:space="preserve">This mixed-methods study employs a sequential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Target: 150 registered professional photographers in Lagos via Lagos State Creative Arts Council and social media platforms</w:t>
      </w:r>
    </w:p>
    <w:p>
      <w:pPr>
        <w:numPr>
          <w:ilvl w:val="0"/>
          <w:numId w:val="1002"/>
        </w:numPr>
        <w:pStyle w:val="Compact"/>
      </w:pPr>
      <w:r>
        <w:t xml:space="preserve">Metrics: Income stability, equipment reliability, client acquisition methods, gender distribution</w:t>
      </w:r>
    </w:p>
    <w:p>
      <w:pPr>
        <w:numPr>
          <w:ilvl w:val="0"/>
          <w:numId w:val="1002"/>
        </w:numPr>
        <w:pStyle w:val="Compact"/>
      </w:pPr>
      <w:r>
        <w:t xml:space="preserve">Tool: Structured questionnaire with Likert-scale and open-ended questions (translated to Yoruba for accessibility)</w:t>
      </w:r>
    </w:p>
    <w:bookmarkEnd w:id="24"/>
    <w:bookmarkStart w:id="25" w:name="Xe9215c9fdf1389ba75fa44e06ea346a65258104"/>
    <w:p>
      <w:pPr>
        <w:pStyle w:val="Heading3"/>
      </w:pPr>
      <w:r>
        <w:t xml:space="preserve">Phase 2: Qualitative Case Studies (Months 5-14)</w:t>
      </w:r>
    </w:p>
    <w:p>
      <w:pPr>
        <w:numPr>
          <w:ilvl w:val="0"/>
          <w:numId w:val="1003"/>
        </w:numPr>
        <w:pStyle w:val="Compact"/>
      </w:pPr>
      <w:r>
        <w:t xml:space="preserve">Selected participants: 20 photographers stratified by gender, age, and specialization (portrait, documentary, commercial)</w:t>
      </w:r>
    </w:p>
    <w:p>
      <w:pPr>
        <w:numPr>
          <w:ilvl w:val="0"/>
          <w:numId w:val="1003"/>
        </w:numPr>
        <w:pStyle w:val="Compact"/>
      </w:pPr>
      <w:r>
        <w:t xml:space="preserve">Methods: In-depth interviews (60-90 mins), participatory observation during photo shoots</w:t>
      </w:r>
    </w:p>
    <w:p>
      <w:pPr>
        <w:numPr>
          <w:ilvl w:val="0"/>
          <w:numId w:val="1003"/>
        </w:numPr>
        <w:pStyle w:val="Compact"/>
      </w:pPr>
      <w:r>
        <w:t xml:space="preserve">Data Analysis: Thematic coding using NVivo software to identify patterns in challenges/strategies</w:t>
      </w:r>
    </w:p>
    <w:bookmarkEnd w:id="25"/>
    <w:bookmarkStart w:id="26" w:name="phase-3-community-workshop-month-15"/>
    <w:p>
      <w:pPr>
        <w:pStyle w:val="Heading3"/>
      </w:pPr>
      <w:r>
        <w:t xml:space="preserve">Phase 3: Community Workshop (Month 15)</w:t>
      </w:r>
    </w:p>
    <w:p>
      <w:pPr>
        <w:numPr>
          <w:ilvl w:val="0"/>
          <w:numId w:val="1004"/>
        </w:numPr>
        <w:pStyle w:val="Compact"/>
      </w:pPr>
      <w:r>
        <w:t xml:space="preserve">Co-creation session with photographers to validate findings and develop action recommendations</w:t>
      </w:r>
    </w:p>
    <w:p>
      <w:pPr>
        <w:numPr>
          <w:ilvl w:val="0"/>
          <w:numId w:val="1004"/>
        </w:numPr>
        <w:pStyle w:val="Compact"/>
      </w:pPr>
      <w:r>
        <w:t xml:space="preserve">Output: Draft policy brief for Lagos State Ministry of Culture</w:t>
      </w:r>
    </w:p>
    <w:p>
      <w:pPr>
        <w:pStyle w:val="FirstParagraph"/>
      </w:pPr>
      <w:r>
        <w:rPr>
          <w:bCs/>
          <w:b/>
        </w:rPr>
        <w:t xml:space="preserve">Site Selection Rationale:</w:t>
      </w:r>
      <w:r>
        <w:t xml:space="preserve"> </w:t>
      </w:r>
      <w:r>
        <w:t xml:space="preserve">Lagos' diverse neighborhoods (Yaba, Victoria Island, Surulere) provide contrasting micro-environments to study location-based challenges. All data collection will comply with Nigerian National Health Research Ethics Committee guidelines and obtain informed consent.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5"/>
        </w:numPr>
        <w:pStyle w:val="Compact"/>
      </w:pPr>
      <w:r>
        <w:rPr>
          <w:bCs/>
          <w:b/>
        </w:rPr>
        <w:t xml:space="preserve">Academic Impact:</w:t>
      </w:r>
      <w:r>
        <w:t xml:space="preserve"> </w:t>
      </w:r>
      <w:r>
        <w:t xml:space="preserve">A first-of-its-kind theoretical framework for understanding visual labor in Global South megacities, challenging Eurocentric narratives of photographic practice.</w:t>
      </w:r>
    </w:p>
    <w:p>
      <w:pPr>
        <w:numPr>
          <w:ilvl w:val="0"/>
          <w:numId w:val="1005"/>
        </w:numPr>
        <w:pStyle w:val="Compact"/>
      </w:pPr>
      <w:r>
        <w:rPr>
          <w:bCs/>
          <w:b/>
        </w:rPr>
        <w:t xml:space="preserve">Practical Value:</w:t>
      </w:r>
      <w:r>
        <w:t xml:space="preserve"> </w:t>
      </w:r>
      <w:r>
        <w:t xml:space="preserve">Evidence-based recommendations for Lagos State Creative Arts Council on infrastructure support (e.g., solar-powered community studios), payment protocols for creative contracts, and platform development to connect photographers with international markets.</w:t>
      </w:r>
    </w:p>
    <w:p>
      <w:pPr>
        <w:numPr>
          <w:ilvl w:val="0"/>
          <w:numId w:val="1005"/>
        </w:numPr>
        <w:pStyle w:val="Compact"/>
      </w:pPr>
      <w:r>
        <w:rPr>
          <w:bCs/>
          <w:b/>
        </w:rPr>
        <w:t xml:space="preserve">Social Impact:</w:t>
      </w:r>
      <w:r>
        <w:t xml:space="preserve"> </w:t>
      </w:r>
      <w:r>
        <w:t xml:space="preserve">Empowerment of local</w:t>
      </w:r>
      <w:r>
        <w:t xml:space="preserve"> </w:t>
      </w:r>
      <w:r>
        <w:rPr>
          <w:bCs/>
          <w:b/>
        </w:rPr>
        <w:t xml:space="preserve">Photographer</w:t>
      </w:r>
      <w:r>
        <w:t xml:space="preserve">s through co-created professional development workshops, directly addressing the gap in artistic capacity-building within</w:t>
      </w:r>
      <w:r>
        <w:t xml:space="preserve"> </w:t>
      </w:r>
      <w:r>
        <w:rPr>
          <w:bCs/>
          <w:b/>
        </w:rPr>
        <w:t xml:space="preserve">Nigeria Lagos</w:t>
      </w:r>
      <w:r>
        <w:t xml:space="preserve">'s cultural ecosystem.</w:t>
      </w:r>
    </w:p>
    <w:p>
      <w:pPr>
        <w:pStyle w:val="FirstParagraph"/>
      </w:pPr>
      <w:r>
        <w:t xml:space="preserve">By centering Lagos-based practitioners' voices, this study moves beyond viewing photographers as mere "image-makers" to recognizing them as essential cultural infrastructure workers. The findings will directly inform Nigeria's National Creative Economy Policy (2021-2030) and contribute to UN Sustainable Development Goal 11 (sustainable cities) through urban cultural planning.</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Ethics clearance, survey design finalized</w:t>
      </w:r>
    </w:p>
    <w:p>
      <w:pPr>
        <w:pStyle w:val="BodyText"/>
      </w:pPr>
      <w:r>
        <w:t xml:space="preserve">Quantitative Survey Deployment</w:t>
      </w:r>
    </w:p>
    <w:p>
      <w:pPr>
        <w:pStyle w:val="BodyText"/>
      </w:pPr>
      <w:r>
        <w:t xml:space="preserve">3-4</w:t>
      </w:r>
    </w:p>
    <w:p>
      <w:pPr>
        <w:pStyle w:val="BodyText"/>
      </w:pPr>
      <w:r>
        <w:t xml:space="preserve">Data Analysis Phase 1</w:t>
      </w:r>
    </w:p>
    <w:p>
      <w:pPr>
        <w:pStyle w:val="BodyText"/>
      </w:pPr>
      <w:r>
        <w:t xml:space="preserve">Qualitative Fieldwork (Phase 2)</w:t>
      </w:r>
    </w:p>
    <w:p>
      <w:pPr>
        <w:pStyle w:val="BodyText"/>
      </w:pPr>
      <w:r>
        <w:t xml:space="preserve">In-depth Interviews &amp; Observations</w:t>
      </w:r>
    </w:p>
    <w:p>
      <w:pPr>
        <w:pStyle w:val="BodyText"/>
      </w:pPr>
      <w:r>
        <w:t xml:space="preserve">5-10</w:t>
      </w:r>
    </w:p>
    <w:p>
      <w:pPr>
        <w:pStyle w:val="BodyText"/>
      </w:pPr>
      <w:r>
        <w:t xml:space="preserve">Transcribed interview datasets; case study profiles</w:t>
      </w:r>
    </w:p>
    <w:p>
      <w:pPr>
        <w:pStyle w:val="BodyText"/>
      </w:pPr>
      <w:r>
        <w:t xml:space="preserve">Data Analysis Phase 2 (Thematic Coding)</w:t>
      </w:r>
    </w:p>
    <w:p>
      <w:pPr>
        <w:pStyle w:val="BodyText"/>
      </w:pPr>
      <w:r>
        <w:t xml:space="preserve">Synthesis &amp; Dissemination (Phase 3)</w:t>
      </w:r>
    </w:p>
    <w:p>
      <w:pPr>
        <w:pStyle w:val="BodyText"/>
      </w:pPr>
      <w:r>
        <w:t xml:space="preserve">Co-creation Workshop</w:t>
      </w:r>
    </w:p>
    <w:p>
      <w:pPr>
        <w:pStyle w:val="BodyText"/>
      </w:pPr>
      <w:r>
        <w:t xml:space="preserve">15</w:t>
      </w:r>
    </w:p>
    <w:p>
      <w:pPr>
        <w:pStyle w:val="BodyText"/>
      </w:pPr>
      <w:r>
        <w:t xml:space="preserve">Community validation session; policy brief draft</w:t>
      </w:r>
    </w:p>
    <w:p>
      <w:pPr>
        <w:pStyle w:val="BodyText"/>
      </w:pPr>
      <w:r>
        <w:t xml:space="preserve">Final Report &amp; Publication</w:t>
      </w:r>
    </w:p>
    <w:bookmarkEnd w:id="29"/>
    <w:bookmarkStart w:id="30" w:name="conclusion"/>
    <w:p>
      <w:pPr>
        <w:pStyle w:val="Heading2"/>
      </w:pPr>
      <w:r>
        <w:t xml:space="preserve">8. Conclusion</w:t>
      </w:r>
    </w:p>
    <w:p>
      <w:pPr>
        <w:pStyle w:val="FirstParagraph"/>
      </w:pPr>
      <w:r>
        <w:t xml:space="preserve">The visual culture of Lagos is a living archive that shapes Nigeria's global identity, yet its primary chroniclers – the professional photographers – remain invisible in policy frameworks. This research proposal establishes a critical foundation for understanding how these artists sustain their practice within one of Africa's most challenging urban landscapes. By placing the Lagos photographer at the center of this investigation, we not only document an essential creative workforce but also contribute to building more resilient cultural infrastructure in</w:t>
      </w:r>
      <w:r>
        <w:t xml:space="preserve"> </w:t>
      </w:r>
      <w:r>
        <w:rPr>
          <w:bCs/>
          <w:b/>
        </w:rPr>
        <w:t xml:space="preserve">Nigeria Lagos</w:t>
      </w:r>
      <w:r>
        <w:t xml:space="preserve">. The study promises actionable insights that can transform how the city supports visual storytelling – recognizing that every photograph capturing a Lagoon market scene, a Yaba tech startup launch, or a Surulere festival represents not just an image, but a vital thread in Lagos' evolving narrative. In an era where digital visibility equals economic opportunity, this research is both timely and indispensable for the future of</w:t>
      </w:r>
      <w:r>
        <w:t xml:space="preserve"> </w:t>
      </w:r>
      <w:r>
        <w:rPr>
          <w:bCs/>
          <w:b/>
        </w:rPr>
        <w:t xml:space="preserve">Nigeria Lagos</w:t>
      </w:r>
      <w:r>
        <w:t xml:space="preserve">'s creative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Professional Photographers in Nigeria Lagos</dc:title>
  <dc:creator/>
  <dc:language>en</dc:language>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