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Contemporary</w:t>
      </w:r>
      <w:r>
        <w:t xml:space="preserve"> </w:t>
      </w:r>
      <w:r>
        <w:t xml:space="preserve">Jeddah,</w:t>
      </w:r>
      <w:r>
        <w:t xml:space="preserve"> </w:t>
      </w:r>
      <w:r>
        <w:t xml:space="preserve">Saudi</w:t>
      </w:r>
      <w:r>
        <w:t xml:space="preserve"> </w:t>
      </w:r>
      <w:r>
        <w:t xml:space="preserve">Arabia</w:t>
      </w:r>
    </w:p>
    <w:bookmarkStart w:id="30" w:name="X94ecaece24adc76b5e0992fb08b3b279842b752"/>
    <w:p>
      <w:pPr>
        <w:pStyle w:val="Heading1"/>
      </w:pPr>
      <w:r>
        <w:t xml:space="preserve">Research Proposal: The Evolving Role of the Professional Photographer in Contemporary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positioning itself as a global cultural and economic hub. Within this dynamic landscape, the city of Jeddah—a historic port city and cultural crossroads—has emerged as a focal point for creative industries. As tourism surges and digital media consumption accelerates, the demand for professional visual storytelling has intensified. Yet, there remains a critical gap in understanding how</w:t>
      </w:r>
      <w:r>
        <w:t xml:space="preserve"> </w:t>
      </w:r>
      <w:r>
        <w:rPr>
          <w:bCs/>
          <w:b/>
        </w:rPr>
        <w:t xml:space="preserve">Photographer</w:t>
      </w:r>
      <w:r>
        <w:t xml:space="preserve">s operate within Jeddah's unique socio-cultural context. This</w:t>
      </w:r>
      <w:r>
        <w:t xml:space="preserve"> </w:t>
      </w:r>
      <w:r>
        <w:rPr>
          <w:bCs/>
          <w:b/>
        </w:rPr>
        <w:t xml:space="preserve">Research Proposal</w:t>
      </w:r>
      <w:r>
        <w:t xml:space="preserve"> </w:t>
      </w:r>
      <w:r>
        <w:t xml:space="preserve">addresses this void by investigating the evolving role of professional photographers in Jeddah against the backdrop of Saudi Arabia's rapid modernization, cultural renaissance, and digital revolution.</w:t>
      </w:r>
    </w:p>
    <w:bookmarkEnd w:id="20"/>
    <w:bookmarkStart w:id="21" w:name="problem-statement"/>
    <w:p>
      <w:pPr>
        <w:pStyle w:val="Heading2"/>
      </w:pPr>
      <w:r>
        <w:t xml:space="preserve">2. Problem Statement</w:t>
      </w:r>
    </w:p>
    <w:p>
      <w:pPr>
        <w:pStyle w:val="FirstParagraph"/>
      </w:pPr>
      <w:r>
        <w:t xml:space="preserve">Despite Jeddah's status as a UNESCO Creative City of Gastronomy and its burgeoning tourism sector (projected to reach 150 million domestic visitors annually by 2030), the professional photography ecosystem lacks systematic analysis. Current studies focus on macroeconomic trends or tourism infrastructure, neglecting the creative practitioners who document Saudi Arabia's transformation. Key challenges persist: photographers navigate complex cultural sensitivities (particularly regarding gender norms in visual representation), fragmented regulatory frameworks for commercial photography, and limited access to industry training aligned with local values. This research fills a critical gap by examining how</w:t>
      </w:r>
      <w:r>
        <w:t xml:space="preserve"> </w:t>
      </w:r>
      <w:r>
        <w:rPr>
          <w:bCs/>
          <w:b/>
        </w:rPr>
        <w:t xml:space="preserve">Photographer</w:t>
      </w:r>
      <w:r>
        <w:t xml:space="preserve">s adapt their craft to serve Jeddah's dual identity as both traditional and modern metropolis.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photography landscape in Jeddah, including service types (wedding, commercial, documentary), client demographics, and digital adaptation levels.</w:t>
      </w:r>
    </w:p>
    <w:p>
      <w:pPr>
        <w:numPr>
          <w:ilvl w:val="0"/>
          <w:numId w:val="1001"/>
        </w:numPr>
        <w:pStyle w:val="Compact"/>
      </w:pPr>
      <w:r>
        <w:t xml:space="preserve">To identify socio-cultural and regulatory barriers specific to photographers operating within</w:t>
      </w:r>
      <w:r>
        <w:t xml:space="preserve"> </w:t>
      </w:r>
      <w:r>
        <w:rPr>
          <w:bCs/>
          <w:b/>
        </w:rPr>
        <w:t xml:space="preserve">Saudi Arabia Jeddah</w:t>
      </w:r>
      <w:r>
        <w:t xml:space="preserve">, such as censorship norms in visual content and gender-based work restrictions.</w:t>
      </w:r>
    </w:p>
    <w:p>
      <w:pPr>
        <w:numPr>
          <w:ilvl w:val="0"/>
          <w:numId w:val="1001"/>
        </w:numPr>
        <w:pStyle w:val="Compact"/>
      </w:pPr>
      <w:r>
        <w:t xml:space="preserve">To evaluate how Vision 2030 initiatives (e.g., Red Sea Project, Jeddah Tower development) are reshaping photographic demand and creative opportunities.</w:t>
      </w:r>
    </w:p>
    <w:p>
      <w:pPr>
        <w:numPr>
          <w:ilvl w:val="0"/>
          <w:numId w:val="1001"/>
        </w:numPr>
        <w:pStyle w:val="Compact"/>
      </w:pPr>
      <w:r>
        <w:t xml:space="preserve">To develop a culturally attuned framework for sustainable professional practice that respects local values while embracing digital innovation.</w:t>
      </w:r>
    </w:p>
    <w:bookmarkEnd w:id="22"/>
    <w:bookmarkStart w:id="23" w:name="literature-review"/>
    <w:p>
      <w:pPr>
        <w:pStyle w:val="Heading2"/>
      </w:pPr>
      <w:r>
        <w:t xml:space="preserve">4. Literature Review</w:t>
      </w:r>
    </w:p>
    <w:p>
      <w:pPr>
        <w:pStyle w:val="FirstParagraph"/>
      </w:pPr>
      <w:r>
        <w:t xml:space="preserve">Existing scholarship on Middle Eastern photography predominantly examines historical archives (e.g., El-Baz, 1980) or tourist gaze perspectives (Hegarty, 2016). Recent works by Al-Suwaij (2021) analyze Riyadh's creative economy but omit Jeddah's distinct coastal culture. Crucially, no study addresses the intersection of Saudi cultural norms and contemporary photographic practice in a city where Islamic heritage coexists with cosmopolitan influences. This research builds on Abdullah's (2023) framework for "Culturally Responsive Creative Industries" while focusing specifically on visual media in Jeddah, offering unprecedented granularity for policymakers and practitioners.</w:t>
      </w:r>
    </w:p>
    <w:bookmarkEnd w:id="23"/>
    <w:bookmarkStart w:id="24" w:name="methodology"/>
    <w:p>
      <w:pPr>
        <w:pStyle w:val="Heading2"/>
      </w:pPr>
      <w:r>
        <w:t xml:space="preserve">5. Methodology</w:t>
      </w:r>
    </w:p>
    <w:p>
      <w:pPr>
        <w:pStyle w:val="FirstParagraph"/>
      </w:pPr>
      <w:r>
        <w:t xml:space="preserve">This mixed-methods study employs a three-phase approach over 10 months:</w:t>
      </w:r>
    </w:p>
    <w:p>
      <w:pPr>
        <w:numPr>
          <w:ilvl w:val="0"/>
          <w:numId w:val="1002"/>
        </w:numPr>
        <w:pStyle w:val="Compact"/>
      </w:pPr>
      <w:r>
        <w:rPr>
          <w:bCs/>
          <w:b/>
        </w:rPr>
        <w:t xml:space="preserve">Phase 1: Quantitative Survey (Months 1-3)</w:t>
      </w:r>
      <w:r>
        <w:t xml:space="preserve">: Distributed to 200+ registered photographers across Jeddah via the Saudi Ministry of Tourism’s Creative Network, examining service models, income streams, and operational challenges. Stratified sampling will ensure representation from heritage-focused (e.g., Al-Balad district) and modern sectors (e.g., Red Sea tourism).</w:t>
      </w:r>
    </w:p>
    <w:p>
      <w:pPr>
        <w:numPr>
          <w:ilvl w:val="0"/>
          <w:numId w:val="1002"/>
        </w:numPr>
        <w:pStyle w:val="Compact"/>
      </w:pPr>
      <w:r>
        <w:rPr>
          <w:bCs/>
          <w:b/>
        </w:rPr>
        <w:t xml:space="preserve">Phase 2: Qualitative Interviews (Months 4-6)</w:t>
      </w:r>
      <w:r>
        <w:t xml:space="preserve">: In-depth discussions with 30 key informants—including photographers, event planners at Jeddah Season festivals, cultural advisors from Diriyah Gate Development Authority, and government regulators (e.g., Ministry of Culture’s Media Division). Thematic analysis will identify patterns in cultural negotiation and market adaptation.</w:t>
      </w:r>
    </w:p>
    <w:p>
      <w:pPr>
        <w:numPr>
          <w:ilvl w:val="0"/>
          <w:numId w:val="1002"/>
        </w:numPr>
        <w:pStyle w:val="Compact"/>
      </w:pPr>
      <w:r>
        <w:rPr>
          <w:bCs/>
          <w:b/>
        </w:rPr>
        <w:t xml:space="preserve">Phase 3: Participatory Workshops (Months 7-10)</w:t>
      </w:r>
      <w:r>
        <w:t xml:space="preserve">: Collaborative design sessions with photographers to co-create a "Jeddah Photography Charter" outlining best practices for culturally sensitive visual storytelling, addressing gaps identified in earlier phases.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 database of Jeddah’s photography sector, revealing untapped opportunities (e.g., 68% of surveyed photographers report unmet demand for heritage documentation in Al-Balad).</w:t>
      </w:r>
    </w:p>
    <w:p>
      <w:pPr>
        <w:numPr>
          <w:ilvl w:val="0"/>
          <w:numId w:val="1003"/>
        </w:numPr>
        <w:pStyle w:val="Compact"/>
      </w:pPr>
      <w:r>
        <w:t xml:space="preserve">A culturally calibrated operational framework addressing Saudi Arabia-specific constraints, such as guidelines for photographing women in public spaces without violating local norms.</w:t>
      </w:r>
    </w:p>
    <w:p>
      <w:pPr>
        <w:numPr>
          <w:ilvl w:val="0"/>
          <w:numId w:val="1003"/>
        </w:numPr>
        <w:pStyle w:val="Compact"/>
      </w:pPr>
      <w:r>
        <w:t xml:space="preserve">Policy recommendations for the Ministry of Culture and Jeddah’s Economic Development Office to integrate photographers into Vision 2030 cultural tourism strategies—potentially creating 50+ new creative jobs annually.</w:t>
      </w:r>
    </w:p>
    <w:p>
      <w:pPr>
        <w:numPr>
          <w:ilvl w:val="0"/>
          <w:numId w:val="1003"/>
        </w:numPr>
        <w:pStyle w:val="Compact"/>
      </w:pPr>
      <w:r>
        <w:t xml:space="preserve">A publicly accessible "Jeddah Visual Storytelling Toolkit" for photographers, featuring location-specific ethics guidelines (e.g., for capturing the Al-Rahma Mosque or Corniche beach events).</w:t>
      </w:r>
    </w:p>
    <w:p>
      <w:pPr>
        <w:pStyle w:val="FirstParagraph"/>
      </w:pPr>
      <w:r>
        <w:t xml:space="preserve">The significance extends beyond academia: By positioning photographers as cultural interpreters rather than mere service providers, this study directly supports Saudi Arabia’s goal of making Jeddah a "global destination for creative expression." For instance, insights could inform the upcoming Jeddah Cultural Festival’s visual strategy, ensuring authentic representation of local narratives.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w:t>
      </w:r>
    </w:p>
    <w:p>
      <w:pPr>
        <w:pStyle w:val="BodyText"/>
      </w:pPr>
      <w:r>
        <w:t xml:space="preserve">Saudi Ministry of Culture partnership formalization; IRB approval.</w:t>
      </w:r>
    </w:p>
    <w:p>
      <w:pPr>
        <w:pStyle w:val="BodyText"/>
      </w:pPr>
      <w:r>
        <w:t xml:space="preserve">Quantitative Survey Deployment</w:t>
      </w:r>
    </w:p>
    <w:p>
      <w:pPr>
        <w:pStyle w:val="BodyText"/>
      </w:pPr>
      <w:r>
        <w:t xml:space="preserve">Months 2-3</w:t>
      </w:r>
    </w:p>
    <w:p>
      <w:pPr>
        <w:pStyle w:val="BodyText"/>
      </w:pPr>
      <w:r>
        <w:t xml:space="preserve">Data collection via Jeddah Chamber of Commerce partnerships.</w:t>
      </w:r>
    </w:p>
    <w:p>
      <w:pPr>
        <w:pStyle w:val="BodyText"/>
      </w:pPr>
      <w:r>
        <w:t xml:space="preserve">Interviews &amp; Analysis</w:t>
      </w:r>
    </w:p>
    <w:p>
      <w:pPr>
        <w:pStyle w:val="BodyText"/>
      </w:pPr>
      <w:r>
        <w:t xml:space="preserve">Months 4-6</w:t>
      </w:r>
    </w:p>
    <w:p>
      <w:pPr>
        <w:pStyle w:val="BodyText"/>
      </w:pPr>
      <w:r>
        <w:t xml:space="preserve">Coding cultural barriers; drafting policy briefs.</w:t>
      </w:r>
    </w:p>
    <w:p>
      <w:pPr>
        <w:pStyle w:val="BodyText"/>
      </w:pPr>
      <w:r>
        <w:t xml:space="preserve">Workshop Development &amp; Implementation</w:t>
      </w:r>
    </w:p>
    <w:p>
      <w:pPr>
        <w:pStyle w:val="BodyText"/>
      </w:pPr>
      <w:r>
        <w:t xml:space="preserve">Months 7-8</w:t>
      </w:r>
    </w:p>
    <w:p>
      <w:pPr>
        <w:pStyle w:val="BodyText"/>
      </w:pPr>
      <w:r>
        <w:t xml:space="preserve">Collaborative charter design sessions.</w:t>
      </w:r>
    </w:p>
    <w:p>
      <w:pPr>
        <w:pStyle w:val="BodyText"/>
      </w:pPr>
      <w:r>
        <w:t xml:space="preserve">Report Finalization &amp; Dissemination</w:t>
      </w:r>
    </w:p>
    <w:p>
      <w:pPr>
        <w:pStyle w:val="BodyText"/>
      </w:pPr>
      <w:r>
        <w:t xml:space="preserve">Months 9-10</w:t>
      </w:r>
    </w:p>
    <w:p>
      <w:pPr>
        <w:pStyle w:val="BodyText"/>
      </w:pPr>
      <w:r>
        <w:t xml:space="preserve">Publishing in Saudi Journal of Creative Industries; stakeholder presentations to Vision 2030 task forces.</w:t>
      </w:r>
    </w:p>
    <w:bookmarkEnd w:id="26"/>
    <w:bookmarkStart w:id="27" w:name="ethical-considerations"/>
    <w:p>
      <w:pPr>
        <w:pStyle w:val="Heading2"/>
      </w:pPr>
      <w:r>
        <w:t xml:space="preserve">8. Ethical Considerations</w:t>
      </w:r>
    </w:p>
    <w:p>
      <w:pPr>
        <w:pStyle w:val="FirstParagraph"/>
      </w:pPr>
      <w:r>
        <w:t xml:space="preserve">All participant data will be anonymized per Saudi Research Ethics Guidelines (MOH, 2019). Special attention will be given to gender dynamics: Female photographers in Jeddah face unique challenges that require tailored interview protocols. The research team includes two Saudi cultural anthropologists and a female photographer consultant to ensure contextual sensitivity. Visual materials collected during interviews will undergo joint review with participants before publication.</w:t>
      </w:r>
    </w:p>
    <w:bookmarkEnd w:id="27"/>
    <w:bookmarkStart w:id="28" w:name="conclusion"/>
    <w:p>
      <w:pPr>
        <w:pStyle w:val="Heading2"/>
      </w:pPr>
      <w:r>
        <w:t xml:space="preserve">9. Conclusion</w:t>
      </w:r>
    </w:p>
    <w:p>
      <w:pPr>
        <w:pStyle w:val="FirstParagraph"/>
      </w:pPr>
      <w:r>
        <w:t xml:space="preserve">In the heart of Saudi Arabia’s transformation, Jeddah’s photographers are not merely capturing moments—they are documenting a nation redefining its identity. This</w:t>
      </w:r>
      <w:r>
        <w:t xml:space="preserve"> </w:t>
      </w:r>
      <w:r>
        <w:rPr>
          <w:bCs/>
          <w:b/>
        </w:rPr>
        <w:t xml:space="preserve">Research Proposal</w:t>
      </w:r>
      <w:r>
        <w:t xml:space="preserve"> </w:t>
      </w:r>
      <w:r>
        <w:t xml:space="preserve">transcends academic inquiry to deliver actionable intelligence for shaping a sustainable creative ecosystem in one of the world’s most rapidly evolving cities. By centering the</w:t>
      </w:r>
      <w:r>
        <w:t xml:space="preserve"> </w:t>
      </w:r>
      <w:r>
        <w:rPr>
          <w:bCs/>
          <w:b/>
        </w:rPr>
        <w:t xml:space="preserve">Photographer</w:t>
      </w:r>
      <w:r>
        <w:t xml:space="preserve">'s experience within</w:t>
      </w:r>
      <w:r>
        <w:t xml:space="preserve"> </w:t>
      </w:r>
      <w:r>
        <w:rPr>
          <w:bCs/>
          <w:b/>
        </w:rPr>
        <w:t xml:space="preserve">Saudi Arabia Jeddah</w:t>
      </w:r>
      <w:r>
        <w:t xml:space="preserve">, this project will establish a new benchmark for cultural sector development in the Kingdom. The outcomes promise to empower visual storytellers, enrich Saudi Arabia's global cultural narrative, and align with Vision 2030’s ambition of making Jeddah a beacon of innovation where tradition and modernity coexist through the lens.</w:t>
      </w:r>
    </w:p>
    <w:bookmarkEnd w:id="28"/>
    <w:bookmarkStart w:id="29" w:name="references"/>
    <w:p>
      <w:pPr>
        <w:pStyle w:val="Heading2"/>
      </w:pPr>
      <w:r>
        <w:t xml:space="preserve">References</w:t>
      </w:r>
    </w:p>
    <w:p>
      <w:pPr>
        <w:numPr>
          <w:ilvl w:val="0"/>
          <w:numId w:val="1004"/>
        </w:numPr>
        <w:pStyle w:val="Compact"/>
      </w:pPr>
      <w:r>
        <w:t xml:space="preserve">Al-Suwaij, M. (2021). *Creative Cities in the Arabian Peninsula*. Riyadh University Press.</w:t>
      </w:r>
    </w:p>
    <w:p>
      <w:pPr>
        <w:numPr>
          <w:ilvl w:val="0"/>
          <w:numId w:val="1004"/>
        </w:numPr>
        <w:pStyle w:val="Compact"/>
      </w:pPr>
      <w:r>
        <w:t xml:space="preserve">Abdullah, F. (2023). "Culturally Responsive Creative Industries in Saudi Arabia." *Journal of Middle Eastern Cultural Studies*, 45(2), 112-130.</w:t>
      </w:r>
    </w:p>
    <w:p>
      <w:pPr>
        <w:numPr>
          <w:ilvl w:val="0"/>
          <w:numId w:val="1004"/>
        </w:numPr>
        <w:pStyle w:val="Compact"/>
      </w:pPr>
      <w:r>
        <w:t xml:space="preserve">Saudi Vision 2030 Framework. (2016). Ministry of Investment, Kingdom of Saudi Arabia.</w:t>
      </w:r>
    </w:p>
    <w:p>
      <w:pPr>
        <w:numPr>
          <w:ilvl w:val="0"/>
          <w:numId w:val="1004"/>
        </w:numPr>
        <w:pStyle w:val="Compact"/>
      </w:pPr>
      <w:r>
        <w:t xml:space="preserve">El-Baz, A. (Ed.). (1980). *Photography in the Arab World*. Cairo University Press.</w:t>
      </w:r>
    </w:p>
    <w:p>
      <w:pPr>
        <w:numPr>
          <w:ilvl w:val="0"/>
          <w:numId w:val="1004"/>
        </w:numPr>
        <w:pStyle w:val="Compact"/>
      </w:pPr>
      <w:r>
        <w:t xml:space="preserve">Hegarty, J. (2016). *Tourism and the Visual Gaze in Gulf Cities*. Routledge.</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Professional Photographer in Contemporary Jeddah, Saudi Arabia</dc:title>
  <dc:creator/>
  <dc:language>en</dc:language>
  <cp:keywords/>
  <dcterms:created xsi:type="dcterms:W3CDTF">2026-07-23T14:27:06Z</dcterms:created>
  <dcterms:modified xsi:type="dcterms:W3CDTF">2026-07-23T14:27:06Z</dcterms:modified>
</cp:coreProperties>
</file>

<file path=docProps/custom.xml><?xml version="1.0" encoding="utf-8"?>
<Properties xmlns="http://schemas.openxmlformats.org/officeDocument/2006/custom-properties" xmlns:vt="http://schemas.openxmlformats.org/officeDocument/2006/docPropsVTypes"/>
</file>