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Contemporary</w:t>
      </w:r>
      <w:r>
        <w:t xml:space="preserve"> </w:t>
      </w:r>
      <w:r>
        <w:t xml:space="preserve">Practices</w:t>
      </w:r>
      <w:r>
        <w:t xml:space="preserve"> </w:t>
      </w:r>
      <w:r>
        <w:t xml:space="preserve">of</w:t>
      </w:r>
      <w:r>
        <w:t xml:space="preserve"> </w:t>
      </w:r>
      <w:r>
        <w:t xml:space="preserve">Professional</w:t>
      </w:r>
      <w:r>
        <w:t xml:space="preserve"> </w:t>
      </w:r>
      <w:r>
        <w:t xml:space="preserve">Photographers</w:t>
      </w:r>
      <w:r>
        <w:t xml:space="preserve"> </w:t>
      </w:r>
      <w:r>
        <w:t xml:space="preserve">in</w:t>
      </w:r>
      <w:r>
        <w:t xml:space="preserve"> </w:t>
      </w:r>
      <w:r>
        <w:t xml:space="preserve">Singapore</w:t>
      </w:r>
    </w:p>
    <w:bookmarkStart w:id="33" w:name="X87f9a75a77a344e8cb033dc2c46beb2cca839f5"/>
    <w:p>
      <w:pPr>
        <w:pStyle w:val="Heading1"/>
      </w:pPr>
      <w:r>
        <w:t xml:space="preserve">Research Proposal on the Evolution and Contemporary Practices of Professional Photographers in Singapore</w:t>
      </w:r>
    </w:p>
    <w:bookmarkStart w:id="20" w:name="introduction-and-background"/>
    <w:p>
      <w:pPr>
        <w:pStyle w:val="Heading2"/>
      </w:pPr>
      <w:r>
        <w:t xml:space="preserve">1. Introduction and Background</w:t>
      </w:r>
    </w:p>
    <w:p>
      <w:pPr>
        <w:pStyle w:val="FirstParagraph"/>
      </w:pPr>
      <w:r>
        <w:t xml:space="preserve">In contemporary Singapore, the role of the professional Photographer has evolved beyond mere image capture to encompass cultural documentation, commercial storytelling, and digital innovation. As Singapore transforms from a colonial port into a global hub for arts and technology, its photographic landscape reflects this dynamic shift. This research proposal outlines a comprehensive study examining how Photographers in Singapore navigate technological disruptions, shifting market demands, and cultural identity construction within the Southeast Asian context. The significance of this study lies in its potential to document an often-overlooked creative profession that shapes Singapore's visual narrative for local and international audiences.</w:t>
      </w:r>
    </w:p>
    <w:bookmarkEnd w:id="20"/>
    <w:bookmarkStart w:id="21" w:name="problem-statement"/>
    <w:p>
      <w:pPr>
        <w:pStyle w:val="Heading2"/>
      </w:pPr>
      <w:r>
        <w:t xml:space="preserve">2. Problem Statement</w:t>
      </w:r>
    </w:p>
    <w:p>
      <w:pPr>
        <w:pStyle w:val="FirstParagraph"/>
      </w:pPr>
      <w:r>
        <w:t xml:space="preserve">Despite Singapore's reputation as a vibrant arts destination, there is a critical gap in scholarly research on professional Photographers operating within its unique socio-economic environment. Existing literature predominantly focuses on visual arts institutions or tourist photography rather than the working realities of photographers. The rapid adoption of smartphone photography, AI-generated imagery, and shifting client expectations have disrupted traditional business models without corresponding academic inquiry. This study addresses three key questions: (1) How do Photographers in Singapore adapt their practices to technological and market changes? (2) What cultural narratives do contemporary Photographers construct about Singaporean identity? (3) How does government arts policy impact the professional ecosystem for Photographers?</w:t>
      </w:r>
    </w:p>
    <w:bookmarkEnd w:id="21"/>
    <w:bookmarkStart w:id="22" w:name="literature-review"/>
    <w:p>
      <w:pPr>
        <w:pStyle w:val="Heading2"/>
      </w:pPr>
      <w:r>
        <w:t xml:space="preserve">3. Literature Review</w:t>
      </w:r>
    </w:p>
    <w:p>
      <w:pPr>
        <w:pStyle w:val="FirstParagraph"/>
      </w:pPr>
      <w:r>
        <w:t xml:space="preserve">Previous research on photography in Southeast Asia (e.g., R. A. S. Tjandrawinata, 2015) focuses primarily on historical photojournalism during colonial periods but neglects contemporary practitioners. Singapore-specific studies (Tan, 2018; Lim, 2020) examine photography in public art installations but fail to address commercial photographers' daily challenges. The concept of "creative labor" (Sennett, 2018) has been applied to Western markets but lacks Southeast Asian context. Crucially, no study has analyzed how Singapore's bilingual culture (English/Mandarin/Cantonese/Tamil) influences photographic storytelling or how policies like the National Arts Council's "Creative Industries Development Strategy 2025" directly affect Photographers. This research bridges these gaps by centering the Photographer as both cultural producer and entrepreneur within Singapore's specific framework.</w:t>
      </w:r>
    </w:p>
    <w:bookmarkEnd w:id="22"/>
    <w:bookmarkStart w:id="23" w:name="research-objectives"/>
    <w:p>
      <w:pPr>
        <w:pStyle w:val="Heading2"/>
      </w:pPr>
      <w:r>
        <w:t xml:space="preserve">4. Research Objectives</w:t>
      </w:r>
    </w:p>
    <w:p>
      <w:pPr>
        <w:numPr>
          <w:ilvl w:val="0"/>
          <w:numId w:val="1001"/>
        </w:numPr>
        <w:pStyle w:val="Compact"/>
      </w:pPr>
      <w:r>
        <w:t xml:space="preserve">Document the technological adaptation strategies of Photographers across different specializations (commercial, documentary, fine art) in Singapore since 2015</w:t>
      </w:r>
    </w:p>
    <w:p>
      <w:pPr>
        <w:numPr>
          <w:ilvl w:val="0"/>
          <w:numId w:val="1001"/>
        </w:numPr>
        <w:pStyle w:val="Compact"/>
      </w:pPr>
      <w:r>
        <w:t xml:space="preserve">Analyze how Photographers navigate Singapore's multicultural identity through visual narratives in commercial and personal projects</w:t>
      </w:r>
    </w:p>
    <w:p>
      <w:pPr>
        <w:numPr>
          <w:ilvl w:val="0"/>
          <w:numId w:val="1001"/>
        </w:numPr>
        <w:pStyle w:val="Compact"/>
      </w:pPr>
      <w:r>
        <w:t xml:space="preserve">Evaluate the efficacy of government arts initiatives (e.g., Creative Industry Development Grants) in supporting Photographer-led businesses</w:t>
      </w:r>
    </w:p>
    <w:p>
      <w:pPr>
        <w:numPr>
          <w:ilvl w:val="0"/>
          <w:numId w:val="1001"/>
        </w:numPr>
        <w:pStyle w:val="Compact"/>
      </w:pPr>
      <w:r>
        <w:t xml:space="preserve">Develop a framework for sustainable practice considering Singapore's unique market constraints (high operating costs, limited physical exhibition spaces)</w:t>
      </w:r>
    </w:p>
    <w:bookmarkEnd w:id="23"/>
    <w:bookmarkStart w:id="28" w:name="methodology"/>
    <w:p>
      <w:pPr>
        <w:pStyle w:val="Heading2"/>
      </w:pPr>
      <w:r>
        <w:t xml:space="preserve">5. Methodology</w:t>
      </w:r>
    </w:p>
    <w:p>
      <w:pPr>
        <w:pStyle w:val="FirstParagraph"/>
      </w:pPr>
      <w:r>
        <w:t xml:space="preserve">This mixed-methods study combines qualitative and quantitative approaches over 18 months:</w:t>
      </w:r>
    </w:p>
    <w:bookmarkStart w:id="24" w:name="phase-1-quantitative-survey-months-1-4"/>
    <w:p>
      <w:pPr>
        <w:pStyle w:val="Heading3"/>
      </w:pPr>
      <w:r>
        <w:t xml:space="preserve">Phase 1: Quantitative Survey (Months 1-4)</w:t>
      </w:r>
    </w:p>
    <w:p>
      <w:pPr>
        <w:pStyle w:val="FirstParagraph"/>
      </w:pPr>
      <w:r>
        <w:t xml:space="preserve">Online survey targeting registered Photographers through Singapore Professional Photographers Association (SPPA) and social media platforms. Sample size: 250+ practitioners across age, gender, and specialty segments. Measures include income stability, technology adoption rates, client acquisition methods.</w:t>
      </w:r>
    </w:p>
    <w:bookmarkEnd w:id="24"/>
    <w:bookmarkStart w:id="25" w:name="phase-2-in-depth-interviews-months-5-10"/>
    <w:p>
      <w:pPr>
        <w:pStyle w:val="Heading3"/>
      </w:pPr>
      <w:r>
        <w:t xml:space="preserve">Phase 2: In-Depth Interviews (Months 5-10)</w:t>
      </w:r>
    </w:p>
    <w:p>
      <w:pPr>
        <w:pStyle w:val="FirstParagraph"/>
      </w:pPr>
      <w:r>
        <w:t xml:space="preserve">Conducting 40 semi-structured interviews with diverse Photographer profiles:</w:t>
      </w:r>
    </w:p>
    <w:p>
      <w:pPr>
        <w:numPr>
          <w:ilvl w:val="0"/>
          <w:numId w:val="1002"/>
        </w:numPr>
        <w:pStyle w:val="Compact"/>
      </w:pPr>
      <w:r>
        <w:t xml:space="preserve">Established fine art photographers (e.g., those exhibiting at Singapore Art Museum)</w:t>
      </w:r>
    </w:p>
    <w:p>
      <w:pPr>
        <w:numPr>
          <w:ilvl w:val="0"/>
          <w:numId w:val="1002"/>
        </w:numPr>
        <w:pStyle w:val="Compact"/>
      </w:pPr>
      <w:r>
        <w:t xml:space="preserve">Commercial photographers servicing hospitality/real estate sectors</w:t>
      </w:r>
    </w:p>
    <w:p>
      <w:pPr>
        <w:numPr>
          <w:ilvl w:val="0"/>
          <w:numId w:val="1002"/>
        </w:numPr>
        <w:pStyle w:val="Compact"/>
      </w:pPr>
      <w:r>
        <w:t xml:space="preserve">New-generation mobile-first Photographers using Instagram/TikTok</w:t>
      </w:r>
    </w:p>
    <w:p>
      <w:pPr>
        <w:numPr>
          <w:ilvl w:val="0"/>
          <w:numId w:val="1002"/>
        </w:numPr>
        <w:pStyle w:val="Compact"/>
      </w:pPr>
      <w:r>
        <w:t xml:space="preserve">Photographers operating across multiple Singapore-Chinese markets</w:t>
      </w:r>
    </w:p>
    <w:bookmarkEnd w:id="25"/>
    <w:bookmarkStart w:id="26" w:name="phase-3-cultural-analysis-months-11-15"/>
    <w:p>
      <w:pPr>
        <w:pStyle w:val="Heading3"/>
      </w:pPr>
      <w:r>
        <w:t xml:space="preserve">Phase 3: Cultural Analysis (Months 11-15)</w:t>
      </w:r>
    </w:p>
    <w:p>
      <w:pPr>
        <w:pStyle w:val="FirstParagraph"/>
      </w:pPr>
      <w:r>
        <w:t xml:space="preserve">Critical analysis of 200+ contemporary photographic works from Singapore-based Photographers, focusing on visual motifs representing local identity (e.g., hawker centers, urban renewal sites, multicultural festivals). This will employ visual semiotics and cultural studies frameworks.</w:t>
      </w:r>
    </w:p>
    <w:bookmarkEnd w:id="26"/>
    <w:bookmarkStart w:id="27" w:name="phase-4-policy-assessment-months-16-18"/>
    <w:p>
      <w:pPr>
        <w:pStyle w:val="Heading3"/>
      </w:pPr>
      <w:r>
        <w:t xml:space="preserve">Phase 4: Policy Assessment (Months 16-18)</w:t>
      </w:r>
    </w:p>
    <w:p>
      <w:pPr>
        <w:pStyle w:val="FirstParagraph"/>
      </w:pPr>
      <w:r>
        <w:t xml:space="preserve">Collaboration with National Arts Council to evaluate grant applications from Photographer-led projects against industry needs. Comparative analysis with similar initiatives in Tokyo, Bangkok, and Seoul.</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first comprehensive dataset on Photographer livelihoods in Singapore's creative economy</w:t>
      </w:r>
    </w:p>
    <w:p>
      <w:pPr>
        <w:numPr>
          <w:ilvl w:val="0"/>
          <w:numId w:val="1003"/>
        </w:numPr>
        <w:pStyle w:val="Compact"/>
      </w:pPr>
      <w:r>
        <w:t xml:space="preserve">A cultural framework for understanding "Singaporean visual identity" through Photographers' lenses</w:t>
      </w:r>
    </w:p>
    <w:p>
      <w:pPr>
        <w:numPr>
          <w:ilvl w:val="0"/>
          <w:numId w:val="1003"/>
        </w:numPr>
        <w:pStyle w:val="Compact"/>
      </w:pPr>
      <w:r>
        <w:t xml:space="preserve">Policy recommendations for arts agencies to better support Photographer businesses (e.g., subsidized studio spaces, digital literacy programs)</w:t>
      </w:r>
    </w:p>
    <w:p>
      <w:pPr>
        <w:numPr>
          <w:ilvl w:val="0"/>
          <w:numId w:val="1003"/>
        </w:numPr>
        <w:pStyle w:val="Compact"/>
      </w:pPr>
      <w:r>
        <w:t xml:space="preserve">Public exhibition and online archive of contemporary Singapore-based photographic works</w:t>
      </w:r>
    </w:p>
    <w:p>
      <w:pPr>
        <w:pStyle w:val="FirstParagraph"/>
      </w:pPr>
      <w:r>
        <w:t xml:space="preserve">The significance extends beyond academia: For the Photographer profession in Singapore, this study provides evidence to advocate for better industry support. For cultural policy-makers at the National Arts Council, it offers data-driven insights for the Creative Industries Development Strategy. Critically, it positions Singapore as a case study for how emerging economies balance technological disruption with cultural preservation through visual arts.</w:t>
      </w:r>
    </w:p>
    <w:bookmarkEnd w:id="29"/>
    <w:bookmarkStart w:id="30" w:name="ethical-considerations"/>
    <w:p>
      <w:pPr>
        <w:pStyle w:val="Heading2"/>
      </w:pPr>
      <w:r>
        <w:t xml:space="preserve">7. Ethical Considerations</w:t>
      </w:r>
    </w:p>
    <w:p>
      <w:pPr>
        <w:pStyle w:val="FirstParagraph"/>
      </w:pPr>
      <w:r>
        <w:t xml:space="preserve">All participants will provide informed consent with options for anonymity. Data will be stored securely on NUS-approved servers under Singapore's Personal Data Protection Act (PDPA). The study explicitly avoids stereotyping Singaporean identity, instead highlighting diverse Photographer perspectives across ethnic groups and socio-economic backgrounds. Researcher bias mitigation includes triangulation of data through cross-verification of survey results with interview transcripts and visual analysis.</w:t>
      </w:r>
    </w:p>
    <w:bookmarkEnd w:id="30"/>
    <w:bookmarkStart w:id="31"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Survey design and distribution; literature review finalization</w:t>
            </w:r>
          </w:p>
        </w:tc>
      </w:tr>
      <w:tr>
        <w:tc>
          <w:tcPr/>
          <w:p>
            <w:pPr>
              <w:pStyle w:val="Compact"/>
              <w:jc w:val="left"/>
            </w:pPr>
            <w:r>
              <w:t xml:space="preserve">5-10</w:t>
            </w:r>
          </w:p>
        </w:tc>
        <w:tc>
          <w:tcPr/>
          <w:p>
            <w:pPr>
              <w:pStyle w:val="Compact"/>
              <w:jc w:val="left"/>
            </w:pPr>
            <w:r>
              <w:t xml:space="preserve">In-depth interviews; initial data analysis</w:t>
            </w:r>
          </w:p>
        </w:tc>
      </w:tr>
      <w:tr>
        <w:tc>
          <w:tcPr/>
          <w:p>
            <w:pPr>
              <w:pStyle w:val="Compact"/>
              <w:jc w:val="left"/>
            </w:pPr>
            <w:r>
              <w:t xml:space="preserve">11-15</w:t>
            </w:r>
          </w:p>
        </w:tc>
        <w:tc>
          <w:tcPr/>
          <w:p>
            <w:pPr>
              <w:pStyle w:val="Compact"/>
              <w:jc w:val="left"/>
            </w:pPr>
            <w:r>
              <w:t xml:space="preserve">Cultural analysis of photographic works; policy assessment draft</w:t>
            </w:r>
          </w:p>
        </w:tc>
      </w:tr>
      <w:tr>
        <w:tc>
          <w:tcPr/>
          <w:p>
            <w:pPr>
              <w:pStyle w:val="Compact"/>
              <w:jc w:val="left"/>
            </w:pPr>
            <w:r>
              <w:t xml:space="preserve">16-18</w:t>
            </w:r>
          </w:p>
        </w:tc>
        <w:tc>
          <w:tcPr/>
          <w:p>
            <w:pPr>
              <w:pStyle w:val="Compact"/>
              <w:jc w:val="left"/>
            </w:pPr>
            <w:r>
              <w:t xml:space="preserve">Final report writing; stakeholder presentations at NAC workshops</w:t>
            </w:r>
          </w:p>
        </w:tc>
      </w:tr>
    </w:tbl>
    <w:bookmarkEnd w:id="31"/>
    <w:bookmarkStart w:id="32" w:name="conclusion"/>
    <w:p>
      <w:pPr>
        <w:pStyle w:val="Heading2"/>
      </w:pPr>
      <w:r>
        <w:t xml:space="preserve">9. Conclusion</w:t>
      </w:r>
    </w:p>
    <w:p>
      <w:pPr>
        <w:pStyle w:val="FirstParagraph"/>
      </w:pPr>
      <w:r>
        <w:t xml:space="preserve">This Research Proposal addresses a critical void in understanding how Photographers operate within Singapore's complex creative ecosystem. By centering the Photographer as both artist and entrepreneur, this study will illuminate pathways for sustainable practice in an era of digital disruption. As Singapore continues to position itself as "Asia's Cultural Capital," documenting the professional landscape of its photographers is essential for preserving local narratives while engaging with global trends. The findings will empower Photographers through evidence-based advocacy, enrich arts policy-making, and ultimately contribute to Singapore's cultural sovereignty in visual storytelling. This research doesn't just study Photographers in Singapore—it actively shapes their future by giving their profession the academic and institutional recognition it deserves.</w:t>
      </w:r>
    </w:p>
    <w:p>
      <w:pPr>
        <w:pStyle w:val="BodyText"/>
      </w:pPr>
      <w: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Contemporary Practices of Professional Photographers in Singapore</dc:title>
  <dc:creator/>
  <cp:keywords/>
  <dcterms:created xsi:type="dcterms:W3CDTF">2026-07-23T19:18:45Z</dcterms:created>
  <dcterms:modified xsi:type="dcterms:W3CDTF">2026-07-23T19:18:45Z</dcterms:modified>
</cp:coreProperties>
</file>

<file path=docProps/custom.xml><?xml version="1.0" encoding="utf-8"?>
<Properties xmlns="http://schemas.openxmlformats.org/officeDocument/2006/custom-properties" xmlns:vt="http://schemas.openxmlformats.org/officeDocument/2006/docPropsVTypes"/>
</file>