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Photography</w:t>
      </w:r>
      <w:r>
        <w:t xml:space="preserve"> </w:t>
      </w:r>
      <w:r>
        <w:t xml:space="preserve">in</w:t>
      </w:r>
      <w:r>
        <w:t xml:space="preserve"> </w:t>
      </w:r>
      <w:r>
        <w:t xml:space="preserve">Spain</w:t>
      </w:r>
      <w:r>
        <w:t xml:space="preserve"> </w:t>
      </w:r>
      <w:r>
        <w:t xml:space="preserve">Madrid</w:t>
      </w:r>
    </w:p>
    <w:bookmarkStart w:id="28" w:name="Xcd58ba5cb2bd2bbc0c45704307bc0b8d93e861c"/>
    <w:p>
      <w:pPr>
        <w:pStyle w:val="Heading1"/>
      </w:pPr>
      <w:r>
        <w:t xml:space="preserve">Research Proposal: The Evolution of Contemporary Photography in Spain Madrid</w:t>
      </w:r>
    </w:p>
    <w:bookmarkStart w:id="20" w:name="introduction-and-background"/>
    <w:p>
      <w:pPr>
        <w:pStyle w:val="Heading2"/>
      </w:pPr>
      <w:r>
        <w:t xml:space="preserve">Introduction and Background</w:t>
      </w:r>
    </w:p>
    <w:p>
      <w:pPr>
        <w:pStyle w:val="FirstParagraph"/>
      </w:pPr>
      <w:r>
        <w:t xml:space="preserve">The vibrant cultural ecosystem of Spain Madrid serves as a dynamic laboratory for contemporary visual arts, with photography emerging as a critical medium for documenting social transformation, urban identity, and cultural heritage. This</w:t>
      </w:r>
      <w:r>
        <w:t xml:space="preserve"> </w:t>
      </w:r>
      <w:r>
        <w:rPr>
          <w:iCs/>
          <w:i/>
        </w:rPr>
        <w:t xml:space="preserve">Research Proposal</w:t>
      </w:r>
      <w:r>
        <w:t xml:space="preserve"> </w:t>
      </w:r>
      <w:r>
        <w:t xml:space="preserve">investigates the evolving role of the Photographer in Madrid's artistic landscape from 2010 to present. As one of Europe's most visited cities and a UNESCO City of Literature, Madrid has witnessed an unprecedented surge in photographic innovation driven by technological shifts, institutional support, and socio-political currents. This study addresses a significant gap: while Madrid's art institutions like the Reina Sofía Museum and Thyssen-Bornemisza have championed visual arts, there remains no comprehensive academic analysis of how individual photographers navigate the city's unique creative ecosystem. Understanding this dynamic is crucial for cultural policymakers and artistic communities across Spain Madrid.</w:t>
      </w:r>
    </w:p>
    <w:bookmarkEnd w:id="20"/>
    <w:bookmarkStart w:id="21" w:name="problem-statement"/>
    <w:p>
      <w:pPr>
        <w:pStyle w:val="Heading2"/>
      </w:pPr>
      <w:r>
        <w:t xml:space="preserve">Problem Statement</w:t>
      </w:r>
    </w:p>
    <w:p>
      <w:pPr>
        <w:pStyle w:val="FirstParagraph"/>
      </w:pPr>
      <w:r>
        <w:t xml:space="preserve">Despite Madrid's status as a global photography hub, independent Photographers face systemic challenges including: (1) fragmented institutional support despite municipal initiatives like the Madrid Photo Festival, (2) limited academic frameworks addressing digital transition impacts on local practitioners, and (3) insufficient documentation of how photographers negotiate between commercial viability and artistic integrity in Spain's evolving cultural economy. Current scholarship disproportionately focuses on historical photography or international figures, neglecting grassroots Madrid-based creators who shape the city's visual narrative daily. This research directly confronts these gaps by centering the Photographer as both subject and agent within Spain Madrid's creative infrastructure.</w:t>
      </w:r>
    </w:p>
    <w:bookmarkEnd w:id="21"/>
    <w:bookmarkStart w:id="22" w:name="literature-review"/>
    <w:p>
      <w:pPr>
        <w:pStyle w:val="Heading2"/>
      </w:pPr>
      <w:r>
        <w:t xml:space="preserve">Literature Review</w:t>
      </w:r>
    </w:p>
    <w:p>
      <w:pPr>
        <w:pStyle w:val="FirstParagraph"/>
      </w:pPr>
      <w:r>
        <w:t xml:space="preserve">Existing studies (e.g., García-López, 2018 on Spanish visual culture; Díaz-Madrid, 2021 on urban photography) acknowledge Madrid's significance but lack longitudinal analysis of Photographer practices. Recent works by Navarro (2023) explore digital disruption in Barcelona, yet Madrid's distinct cultural policies—including the Comunidad de Madrid's "Arte en la Calle" program—require dedicated investigation. Crucially, no research examines how photographers leverage Madrid’s dual identity as historic capital and 21st-century metropolis. This</w:t>
      </w:r>
      <w:r>
        <w:t xml:space="preserve"> </w:t>
      </w:r>
      <w:r>
        <w:rPr>
          <w:iCs/>
          <w:i/>
        </w:rPr>
        <w:t xml:space="preserve">Research Proposal</w:t>
      </w:r>
      <w:r>
        <w:t xml:space="preserve"> </w:t>
      </w:r>
      <w:r>
        <w:t xml:space="preserve">synthesizes urban studies (Soja), media ecology (McLuhan), and cultural policy frameworks to establish a novel methodology for analyzing Photographer agency in Spain Madrid.</w:t>
      </w:r>
    </w:p>
    <w:bookmarkEnd w:id="22"/>
    <w:bookmarkStart w:id="23" w:name="research-objectives"/>
    <w:p>
      <w:pPr>
        <w:pStyle w:val="Heading2"/>
      </w:pPr>
      <w:r>
        <w:t xml:space="preserve">Research Objectives</w:t>
      </w:r>
    </w:p>
    <w:p>
      <w:pPr>
        <w:numPr>
          <w:ilvl w:val="0"/>
          <w:numId w:val="1001"/>
        </w:numPr>
        <w:pStyle w:val="Compact"/>
      </w:pPr>
      <w:r>
        <w:t xml:space="preserve">To map the professional trajectories of 30+ contemporary Photographers operating in Madrid from 2010-2024</w:t>
      </w:r>
    </w:p>
    <w:p>
      <w:pPr>
        <w:numPr>
          <w:ilvl w:val="0"/>
          <w:numId w:val="1001"/>
        </w:numPr>
        <w:pStyle w:val="Compact"/>
      </w:pPr>
      <w:r>
        <w:t xml:space="preserve">To analyze how institutional frameworks (museums, galleries, municipal programs) shape Photographer opportunities in Spain Madrid</w:t>
      </w:r>
    </w:p>
    <w:p>
      <w:pPr>
        <w:numPr>
          <w:ilvl w:val="0"/>
          <w:numId w:val="1001"/>
        </w:numPr>
        <w:pStyle w:val="Compact"/>
      </w:pPr>
      <w:r>
        <w:t xml:space="preserve">To assess technological adaptation strategies among photographers amid digital disruption and AI advancements</w:t>
      </w:r>
    </w:p>
    <w:p>
      <w:pPr>
        <w:numPr>
          <w:ilvl w:val="0"/>
          <w:numId w:val="1001"/>
        </w:numPr>
        <w:pStyle w:val="Compact"/>
      </w:pPr>
      <w:r>
        <w:t xml:space="preserve">To develop a cultural policy toolkit for supporting Photographer sustainability in Madrid's creative economy</w:t>
      </w:r>
    </w:p>
    <w:bookmarkEnd w:id="23"/>
    <w:bookmarkStart w:id="24" w:name="methodology"/>
    <w:p>
      <w:pPr>
        <w:pStyle w:val="Heading2"/>
      </w:pPr>
      <w:r>
        <w:t xml:space="preserve">Methodology</w:t>
      </w:r>
    </w:p>
    <w:p>
      <w:pPr>
        <w:pStyle w:val="FirstParagraph"/>
      </w:pPr>
      <w:r>
        <w:t xml:space="preserve">This qualitative study employs a mixed-methods approach centered on Madrid as the primary field site. Phase 1 (Months 1-4) conducts comprehensive literature analysis of Spanish photography archives and cultural policy documents. Phase 2 (Months 5-8) utilizes semi-structured interviews with key stakeholders: photographers representing diverse specializations (documentary, conceptual, commercial), gallery curators from institutions like La Fábrica and Círculo de Bellas Artes, and policymakers from Madrid's Consejería de Cultura. Phase 3 (Months 9-12) involves participant observation at major festivals including Madrid Photo Week and the annual Fotograma Awards. Data will be analyzed through thematic coding using NVivo software, with triangulation across interview transcripts, institutional documents, and visual archives. The research strictly adheres to GDPR protocols for data handling in Spain Madrid.</w:t>
      </w:r>
    </w:p>
    <w:bookmarkEnd w:id="24"/>
    <w:bookmarkStart w:id="25" w:name="expected-outcomes-and-significance"/>
    <w:p>
      <w:pPr>
        <w:pStyle w:val="Heading2"/>
      </w:pPr>
      <w:r>
        <w:t xml:space="preserve">Expected Outcomes and Significance</w:t>
      </w:r>
    </w:p>
    <w:p>
      <w:pPr>
        <w:pStyle w:val="FirstParagraph"/>
      </w:pPr>
      <w:r>
        <w:t xml:space="preserve">This project will deliver the first systematic analysis of Photographer networks in Spain Madrid's creative sector. Expected outputs include: (1) A digital archive of photographer case studies with curated visual portfolios, (2) Policy recommendations for Madrid's municipal government on sustaining photographic practice through grants and co-working spaces, and (3) An academic monograph titled</w:t>
      </w:r>
      <w:r>
        <w:t xml:space="preserve"> </w:t>
      </w:r>
      <w:r>
        <w:rPr>
          <w:iCs/>
          <w:i/>
        </w:rPr>
        <w:t xml:space="preserve">Shutter City: The Photographer in Contemporary Madrid</w:t>
      </w:r>
      <w:r>
        <w:t xml:space="preserve">. Significantly, findings will inform Spain's national cultural strategy by providing evidence-based insights into how cities can nurture visual storytelling amid digital disruption. For the Photographer community itself, the study empowers practitioners through documented best practices for navigating Madrid's competitive art market while preserving artistic autonomy.</w:t>
      </w:r>
    </w:p>
    <w:bookmarkEnd w:id="25"/>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Synthesis &amp; Design</w:t>
      </w:r>
    </w:p>
    <w:p>
      <w:pPr>
        <w:pStyle w:val="BodyText"/>
      </w:pPr>
      <w:r>
        <w:t xml:space="preserve">1-4</w:t>
      </w:r>
    </w:p>
    <w:p>
      <w:pPr>
        <w:pStyle w:val="BodyText"/>
      </w:pPr>
      <w:r>
        <w:t xml:space="preserve">Draft methodology, ethics approval from Complutense University Madrid</w:t>
      </w:r>
    </w:p>
    <w:p>
      <w:pPr>
        <w:pStyle w:val="BodyText"/>
      </w:pPr>
      <w:r>
        <w:t xml:space="preserve">Fieldwork &amp; Interviews</w:t>
      </w:r>
    </w:p>
    <w:p>
      <w:pPr>
        <w:pStyle w:val="BodyText"/>
      </w:pPr>
      <w:r>
        <w:t xml:space="preserve">5-8</w:t>
      </w:r>
    </w:p>
    <w:p>
      <w:pPr>
        <w:pStyle w:val="BodyText"/>
      </w:pPr>
      <w:r>
        <w:t xml:space="preserve">Transcribed interviews, institutional analysis report</w:t>
      </w:r>
    </w:p>
    <w:p>
      <w:pPr>
        <w:pStyle w:val="BodyText"/>
      </w:pPr>
      <w:r>
        <w:t xml:space="preserve">Data Analysis &amp; Validation</w:t>
      </w:r>
    </w:p>
    <w:p>
      <w:pPr>
        <w:pStyle w:val="BodyText"/>
      </w:pPr>
      <w:r>
        <w:t xml:space="preserve">9-10</w:t>
      </w:r>
    </w:p>
    <w:p>
      <w:pPr>
        <w:pStyle w:val="BodyText"/>
      </w:pPr>
      <w:hyperlink r:id="rId26">
        <w:r>
          <w:rPr>
            <w:rStyle w:val="Hyperlink"/>
          </w:rPr>
          <w:t xml:space="preserve">Spain Culture Ministry Portal</w:t>
        </w:r>
      </w:hyperlink>
      <w:r>
        <w:t xml:space="preserve">.</w:t>
      </w:r>
    </w:p>
    <w:p>
      <w:pPr>
        <w:pStyle w:val="BodyText"/>
      </w:pPr>
      <w:r>
        <w:t xml:space="preserve">© 2024 Research Proposal: Photographer in Spain Madrid - All Rights Reserved.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cultura.gob.es/" TargetMode="External" /></Relationships>
</file>

<file path=word/_rels/footnotes.xml.rels><?xml version="1.0" encoding="UTF-8"?><Relationships xmlns="http://schemas.openxmlformats.org/package/2006/relationships"><Relationship Type="http://schemas.openxmlformats.org/officeDocument/2006/relationships/hyperlink" Id="rId26" Target="https://www.cultura.gob.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Photography in Spain Madrid</dc:title>
  <dc:creator/>
  <dc:language>en</dc:language>
  <cp:keywords/>
  <dcterms:created xsi:type="dcterms:W3CDTF">2025-12-10T07:53:38Z</dcterms:created>
  <dcterms:modified xsi:type="dcterms:W3CDTF">2025-12-10T07:53:38Z</dcterms:modified>
</cp:coreProperties>
</file>

<file path=docProps/custom.xml><?xml version="1.0" encoding="utf-8"?>
<Properties xmlns="http://schemas.openxmlformats.org/officeDocument/2006/custom-properties" xmlns:vt="http://schemas.openxmlformats.org/officeDocument/2006/docPropsVTypes"/>
</file>