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5b8f712785f54664efd59c0ff71829a5ea7ec0b"/>
    <w:p>
      <w:pPr>
        <w:pStyle w:val="Heading1"/>
      </w:pPr>
      <w:r>
        <w:t xml:space="preserve">Research Proposal: The Evolution and Socio-Cultural Impact of Contemporary Photography in United Kingdom London</w:t>
      </w:r>
    </w:p>
    <w:bookmarkStart w:id="20" w:name="introduction-and-background"/>
    <w:p>
      <w:pPr>
        <w:pStyle w:val="Heading2"/>
      </w:pPr>
      <w:r>
        <w:t xml:space="preserve">1. Introduction and Background</w:t>
      </w:r>
    </w:p>
    <w:p>
      <w:pPr>
        <w:pStyle w:val="FirstParagraph"/>
      </w:pPr>
      <w:r>
        <w:t xml:space="preserve">In the vibrant cultural landscape of the United Kingdom, particularly within London's dynamic urban environment, photography has evolved from a technical craft into a multifaceted social practice. As a cornerstone of visual culture, the work of contemporary Photographer in London directly shapes public perception of identity, urban transformation, and community narratives. This Research Proposal examines how modern photographers navigate complex socio-economic dynamics while contributing to London's status as a global capital for visual storytelling. With over 60% of the UK's professional photography industry concentrated in London (Creative Industries Federation, 2023), understanding this ecosystem is critical for cultural policy development and artistic sustainability.</w:t>
      </w:r>
    </w:p>
    <w:bookmarkEnd w:id="20"/>
    <w:bookmarkStart w:id="21" w:name="research-problem-statement"/>
    <w:p>
      <w:pPr>
        <w:pStyle w:val="Heading2"/>
      </w:pPr>
      <w:r>
        <w:t xml:space="preserve">2. Research Problem Statement</w:t>
      </w:r>
    </w:p>
    <w:p>
      <w:pPr>
        <w:pStyle w:val="FirstParagraph"/>
      </w:pPr>
      <w:r>
        <w:t xml:space="preserve">Despite London's prominence as a photographic hub, significant gaps exist in systematic research on how emerging Photographer operate within the city's unique pressures. Current studies focus either on historical photography or commercial practices, neglecting the socio-ethical challenges faced by contemporary practitioners. London's rapid gentrification, rising studio costs (with average rents increasing by 34% since 2019), and shifting digital consumption patterns create unprecedented conditions for Photographer seeking to establish meaningful practice. This Research Proposal addresses the urgent need to document how photographers balance artistic integrity with economic survival in the United Kingdom's most competitive creative market.</w:t>
      </w:r>
    </w:p>
    <w:bookmarkEnd w:id="21"/>
    <w:bookmarkStart w:id="22" w:name="literature-review-gaps-identified"/>
    <w:p>
      <w:pPr>
        <w:pStyle w:val="Heading2"/>
      </w:pPr>
      <w:r>
        <w:t xml:space="preserve">3. Literature Review (Gaps Identified)</w:t>
      </w:r>
    </w:p>
    <w:p>
      <w:pPr>
        <w:pStyle w:val="FirstParagraph"/>
      </w:pPr>
      <w:r>
        <w:t xml:space="preserve">Existing scholarship by authors like David Levi Strauss (2016) explores photography's role in urban identity, but primarily focuses on historical archives rather than current practitioner experiences. Meanwhile, economic studies by the London Creative Industries Partnership (2022) quantify sector growth without examining creative process. Crucially, no comprehensive research has analyzed how Photographer in London negotiate intersectional challenges—such as accessibility for BAME photographers (only 17% of UK photography practitioners identify as Black or Minority Ethnic) and gender disparities in exhibition opportunities. This gap is particularly acute as the United Kingdom London arts scene undergoes digital transformation accelerated by post-pandemic shifts.</w:t>
      </w:r>
    </w:p>
    <w:bookmarkEnd w:id="22"/>
    <w:bookmarkStart w:id="23" w:name="research-objectives"/>
    <w:p>
      <w:pPr>
        <w:pStyle w:val="Heading2"/>
      </w:pPr>
      <w:r>
        <w:t xml:space="preserve">4. Research Objectives</w:t>
      </w:r>
    </w:p>
    <w:p>
      <w:pPr>
        <w:numPr>
          <w:ilvl w:val="0"/>
          <w:numId w:val="1001"/>
        </w:numPr>
        <w:pStyle w:val="Compact"/>
      </w:pPr>
      <w:r>
        <w:t xml:space="preserve">To map the current economic ecosystem of Photographer practice across Greater London boroughs.</w:t>
      </w:r>
    </w:p>
    <w:p>
      <w:pPr>
        <w:numPr>
          <w:ilvl w:val="0"/>
          <w:numId w:val="1001"/>
        </w:numPr>
        <w:pStyle w:val="Compact"/>
      </w:pPr>
      <w:r>
        <w:t xml:space="preserve">To analyze how socio-cultural identity influences photographic narratives in diverse London communities.</w:t>
      </w:r>
    </w:p>
    <w:p>
      <w:pPr>
        <w:numPr>
          <w:ilvl w:val="0"/>
          <w:numId w:val="1001"/>
        </w:numPr>
        <w:pStyle w:val="Compact"/>
      </w:pPr>
      <w:r>
        <w:t xml:space="preserve">To evaluate the impact of digital platforms (Instagram, Arts Council England's online galleries) on Photographer visibility and income streams.</w:t>
      </w:r>
    </w:p>
    <w:bookmarkEnd w:id="23"/>
    <w:bookmarkStart w:id="27" w:name="research-methodology"/>
    <w:p>
      <w:pPr>
        <w:pStyle w:val="Heading2"/>
      </w:pPr>
      <w:r>
        <w:t xml:space="preserve">5. Research Methodology</w:t>
      </w:r>
    </w:p>
    <w:p>
      <w:pPr>
        <w:pStyle w:val="FirstParagraph"/>
      </w:pPr>
      <w:r>
        <w:t xml:space="preserve">This mixed-methods study employs three interconnected approaches:</w:t>
      </w:r>
    </w:p>
    <w:bookmarkStart w:id="24" w:name="phase-1-quantitative-survey-london-wide"/>
    <w:p>
      <w:pPr>
        <w:pStyle w:val="Heading3"/>
      </w:pPr>
      <w:r>
        <w:t xml:space="preserve">Phase 1: Quantitative Survey (London-wide)</w:t>
      </w:r>
    </w:p>
    <w:p>
      <w:pPr>
        <w:pStyle w:val="FirstParagraph"/>
      </w:pPr>
      <w:r>
        <w:t xml:space="preserve">A stratified sampling of 400 practicing Photographer across London's 32 boroughs, categorized by experience level, ethnicity, and genre. The survey will measure income stability (using Arts Council England's Creative Careers framework), studio access challenges, and platform reliance metrics.</w:t>
      </w:r>
    </w:p>
    <w:bookmarkEnd w:id="24"/>
    <w:bookmarkStart w:id="25" w:name="phase-2-qualitative-case-studies"/>
    <w:p>
      <w:pPr>
        <w:pStyle w:val="Heading3"/>
      </w:pPr>
      <w:r>
        <w:t xml:space="preserve">Phase 2: Qualitative Case Studies</w:t>
      </w:r>
    </w:p>
    <w:p>
      <w:pPr>
        <w:pStyle w:val="FirstParagraph"/>
      </w:pPr>
      <w:r>
        <w:t xml:space="preserve">Deep-dive interviews with 30 Photographer representing underrepresented groups in London’s art scene (including women of color, LGBTQ+ practitioners, and disabled photographers). Cases will include:</w:t>
      </w:r>
    </w:p>
    <w:p>
      <w:pPr>
        <w:numPr>
          <w:ilvl w:val="0"/>
          <w:numId w:val="1002"/>
        </w:numPr>
        <w:pStyle w:val="Compact"/>
      </w:pPr>
      <w:r>
        <w:t xml:space="preserve">A street photographer documenting post-pandemic community resilience in Tower Hamlets</w:t>
      </w:r>
    </w:p>
    <w:p>
      <w:pPr>
        <w:numPr>
          <w:ilvl w:val="0"/>
          <w:numId w:val="1002"/>
        </w:numPr>
        <w:pStyle w:val="Compact"/>
      </w:pPr>
      <w:r>
        <w:t xml:space="preserve">A documentary Photographer collaborating with NHS staff at St Thomas' Hospital</w:t>
      </w:r>
    </w:p>
    <w:p>
      <w:pPr>
        <w:numPr>
          <w:ilvl w:val="0"/>
          <w:numId w:val="1002"/>
        </w:numPr>
        <w:pStyle w:val="Compact"/>
      </w:pPr>
      <w:r>
        <w:t xml:space="preserve">An emerging Photographer using AR to reinterpret London's public spaces</w:t>
      </w:r>
    </w:p>
    <w:bookmarkEnd w:id="25"/>
    <w:bookmarkStart w:id="26" w:name="phase-3-digital-ethnography"/>
    <w:p>
      <w:pPr>
        <w:pStyle w:val="Heading3"/>
      </w:pPr>
      <w:r>
        <w:t xml:space="preserve">Phase 3: Digital Ethnography</w:t>
      </w:r>
    </w:p>
    <w:p>
      <w:pPr>
        <w:pStyle w:val="FirstParagraph"/>
      </w:pPr>
      <w:r>
        <w:t xml:space="preserve">Analysis of 50,000+ social media interactions from #LondonPhotographers (Instagram), tracking engagement patterns and community support networks. This will identify how Photographer leverage digital spaces to counteract physical space scarcity in London.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major contributions to the United Kingdom London creative landscape:</w:t>
      </w:r>
    </w:p>
    <w:p>
      <w:pPr>
        <w:numPr>
          <w:ilvl w:val="0"/>
          <w:numId w:val="1003"/>
        </w:numPr>
        <w:pStyle w:val="Compact"/>
      </w:pPr>
      <w:r>
        <w:rPr>
          <w:bCs/>
          <w:b/>
        </w:rPr>
        <w:t xml:space="preserve">Economic Framework:</w:t>
      </w:r>
      <w:r>
        <w:t xml:space="preserve"> </w:t>
      </w:r>
      <w:r>
        <w:t xml:space="preserve">A new "London Photographer Sustainability Index" measuring viability across key indicators (rent-to-income ratio, commission frequency, grant dependency), directly informing Arts Council England's funding criteria.</w:t>
      </w:r>
    </w:p>
    <w:p>
      <w:pPr>
        <w:numPr>
          <w:ilvl w:val="0"/>
          <w:numId w:val="1003"/>
        </w:numPr>
        <w:pStyle w:val="Compact"/>
      </w:pPr>
      <w:r>
        <w:rPr>
          <w:bCs/>
          <w:b/>
        </w:rPr>
        <w:t xml:space="preserve">Policy Recommendations:</w:t>
      </w:r>
      <w:r>
        <w:t xml:space="preserve"> </w:t>
      </w:r>
      <w:r>
        <w:t xml:space="preserve">Evidence-based proposals for borough-level initiatives—such as subsidized studio co-ops in high-displacement areas like Newham—to address London-specific spatial inequities documented by the Greater London Authority (2023).</w:t>
      </w:r>
    </w:p>
    <w:p>
      <w:pPr>
        <w:numPr>
          <w:ilvl w:val="0"/>
          <w:numId w:val="1003"/>
        </w:numPr>
        <w:pStyle w:val="Compact"/>
      </w:pPr>
      <w:r>
        <w:rPr>
          <w:bCs/>
          <w:b/>
        </w:rPr>
        <w:t xml:space="preserve">Community Platform:</w:t>
      </w:r>
      <w:r>
        <w:t xml:space="preserve"> </w:t>
      </w:r>
      <w:r>
        <w:t xml:space="preserve">An open-access digital archive of Photographer narratives, featuring case studies from diverse London communities. This resource will empower emerging Photographer while enriching public understanding of how photography shapes the city's identity.</w:t>
      </w:r>
    </w:p>
    <w:p>
      <w:pPr>
        <w:pStyle w:val="FirstParagraph"/>
      </w:pPr>
      <w:r>
        <w:t xml:space="preserve">The significance extends beyond academia: By centering Photographer experiences in United Kingdom London's cultural infrastructure, this research directly supports government priorities outlined in the Creative Industries Sector Vision 2030. It addresses a critical need identified by London Mayor Sadiq Khan’s Cultural Strategy (2021), which emphasizes "ensuring creative professions are accessible to all Londoners."</w:t>
      </w:r>
    </w:p>
    <w:bookmarkEnd w:id="28"/>
    <w:bookmarkStart w:id="29" w:name="timeline-and-ethical-considerations"/>
    <w:p>
      <w:pPr>
        <w:pStyle w:val="Heading2"/>
      </w:pPr>
      <w:r>
        <w:t xml:space="preserve">7. Timeline and Ethical Considerations</w:t>
      </w:r>
    </w:p>
    <w:p>
      <w:pPr>
        <w:pStyle w:val="FirstParagraph"/>
      </w:pPr>
      <w:r>
        <w:t xml:space="preserve">The 18-month project begins with stakeholder workshops at the National Portrait Gallery (London) in Month 1, followed by data collection phases. All participant interactions will adhere to UK GDPR standards and involve informed consent processes developed with London-based ethics committee support. Compensation for Photographer participants will reflect London Living Wage standards (£12.00/hour), acknowledging their status as professional creatives rather than mere subjects.</w:t>
      </w:r>
    </w:p>
    <w:bookmarkEnd w:id="29"/>
    <w:bookmarkStart w:id="30" w:name="conclusion-why-this-research-matters-now"/>
    <w:p>
      <w:pPr>
        <w:pStyle w:val="Heading2"/>
      </w:pPr>
      <w:r>
        <w:t xml:space="preserve">8. Conclusion: Why This Research Matters Now</w:t>
      </w:r>
    </w:p>
    <w:p>
      <w:pPr>
        <w:pStyle w:val="FirstParagraph"/>
      </w:pPr>
      <w:r>
        <w:t xml:space="preserve">London stands at a pivotal moment where the future of photography is intrinsically linked to the city's socio-spatial evolution. As Photographer increasingly become community historians documenting displacement, climate adaptation, and cultural renewal in United Kingdom London, their work demands scholarly attention beyond aesthetic analysis. This Research Proposal provides the first comprehensive examination of photographer practice within London's specific economic and social architecture—a necessary foundation for building a more equitable creative ecosystem.</w:t>
      </w:r>
    </w:p>
    <w:p>
      <w:pPr>
        <w:pStyle w:val="BodyText"/>
      </w:pPr>
      <w:r>
        <w:t xml:space="preserve">By focusing on Photographer as both cultural producers and community participants, this study moves beyond traditional art historical frameworks. It recognizes that in contemporary United Kingdom London, the camera is not merely a tool for capturing moments but an instrument of civic engagement—making this Research Proposal essential for shaping the city's creative future. The findings will equip policymakers, arts institutions, and practitioners with evidence to foster photography as a sustainable profession that reflects London's true diversity.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United Kingdom London</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