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1622b7f36cf57320c9306e03cd6099693066030"/>
    <w:p>
      <w:pPr>
        <w:pStyle w:val="Heading1"/>
      </w:pPr>
      <w:r>
        <w:t xml:space="preserve">Research Proposal: Navigating Urban Identity and Creative Practice – The Contemporary Photographer in United Kingdom Manchester</w:t>
      </w:r>
    </w:p>
    <w:bookmarkStart w:id="20" w:name="abstract"/>
    <w:p>
      <w:pPr>
        <w:pStyle w:val="Heading2"/>
      </w:pPr>
      <w:r>
        <w:t xml:space="preserve">Abstract</w:t>
      </w:r>
    </w:p>
    <w:p>
      <w:pPr>
        <w:pStyle w:val="FirstParagraph"/>
      </w:pPr>
      <w:r>
        <w:t xml:space="preserve">This research proposal investigates the evolving role, challenges, and creative strategies of the independent photographer operating within the dynamic cultural landscape of Manchester, United Kingdom. Focusing on the city's unique socio-spatial context – encompassing post-industrial regeneration, diverse communities, and a thriving but competitive creative sector – this study seeks to understand how contemporary Photographers navigate identity formation, market pressures, and community engagement. Moving beyond generic photography discourse, it positions Manchester as a critical case study for examining the photographer's position in 21st-century urban Britain. The research aims to generate actionable insights for photographers, cultural policy makers, and arts organizations supporting creative practitioners within the United Kingdom Manchester ecosystem.</w:t>
      </w:r>
    </w:p>
    <w:bookmarkEnd w:id="20"/>
    <w:bookmarkStart w:id="21" w:name="introduction-the-manchester-context"/>
    <w:p>
      <w:pPr>
        <w:pStyle w:val="Heading2"/>
      </w:pPr>
      <w:r>
        <w:t xml:space="preserve">1. Introduction: The Manchester Context</w:t>
      </w:r>
    </w:p>
    <w:p>
      <w:pPr>
        <w:pStyle w:val="FirstParagraph"/>
      </w:pPr>
      <w:r>
        <w:t xml:space="preserve">Manchester stands as a pulsating hub of creativity within the United Kingdom, renowned for its rich industrial heritage reimagined through contemporary culture, music, and visual arts. As the core of Greater Manchester and designated as a City Region with significant devolution powers, its identity is intrinsically linked to narratives of resilience, renewal (e.g., Castlefield Urban Heritage Park, Northern Quarter revitalization), and multiculturalism. This environment creates a fertile yet complex terrain for the independent Photographer. Unlike London's established international galleries or Edinburgh's festival-driven scene, Manchester offers a distinct mix: a burgeoning local arts scene with strong community roots but also intense competition for visibility and funding. Understanding the specific lived experience of the Photographer in this particular United Kingdom Manchester context is crucial, as it shapes not only artistic output but also professional sustainability and community impact.</w:t>
      </w:r>
    </w:p>
    <w:bookmarkEnd w:id="21"/>
    <w:bookmarkStart w:id="22" w:name="research-problem-and-significance"/>
    <w:p>
      <w:pPr>
        <w:pStyle w:val="Heading2"/>
      </w:pPr>
      <w:r>
        <w:t xml:space="preserve">2. Research Problem and Significance</w:t>
      </w:r>
    </w:p>
    <w:p>
      <w:pPr>
        <w:pStyle w:val="FirstParagraph"/>
      </w:pPr>
      <w:r>
        <w:t xml:space="preserve">While photography scholarship often focuses on historical movements or high-art practice, there is a significant gap in understanding the daily realities of the *working photographer* operating within a specific regional British city like Manchester. Key challenges include:</w:t>
      </w:r>
    </w:p>
    <w:p>
      <w:pPr>
        <w:numPr>
          <w:ilvl w:val="0"/>
          <w:numId w:val="1001"/>
        </w:numPr>
        <w:pStyle w:val="Compact"/>
      </w:pPr>
      <w:r>
        <w:rPr>
          <w:bCs/>
          <w:b/>
        </w:rPr>
        <w:t xml:space="preserve">Market Pressures:</w:t>
      </w:r>
      <w:r>
        <w:t xml:space="preserve"> </w:t>
      </w:r>
      <w:r>
        <w:t xml:space="preserve">Navigating the shift from traditional print media to digital platforms and social media dominance, impacting income streams for Photographers.</w:t>
      </w:r>
    </w:p>
    <w:p>
      <w:pPr>
        <w:numPr>
          <w:ilvl w:val="0"/>
          <w:numId w:val="1001"/>
        </w:numPr>
        <w:pStyle w:val="Compact"/>
      </w:pPr>
      <w:r>
        <w:rPr>
          <w:bCs/>
          <w:b/>
        </w:rPr>
        <w:t xml:space="preserve">Spatial Constraints:</w:t>
      </w:r>
      <w:r>
        <w:t xml:space="preserve"> </w:t>
      </w:r>
      <w:r>
        <w:t xml:space="preserve">Balancing artistic vision with access to diverse subjects in a rapidly gentrifying city (e.g., areas like Ancoats, Moss Side) where permission and community trust are paramount.</w:t>
      </w:r>
    </w:p>
    <w:p>
      <w:pPr>
        <w:numPr>
          <w:ilvl w:val="0"/>
          <w:numId w:val="1001"/>
        </w:numPr>
        <w:pStyle w:val="Compact"/>
      </w:pPr>
      <w:r>
        <w:rPr>
          <w:bCs/>
          <w:b/>
        </w:rPr>
        <w:t xml:space="preserve">Community Engagement:</w:t>
      </w:r>
      <w:r>
        <w:t xml:space="preserve"> </w:t>
      </w:r>
      <w:r>
        <w:t xml:space="preserve">The role of the Photographer as both observer and participant within Manchester's varied neighbourhoods – how do they contribute to or navigate local identity narratives?</w:t>
      </w:r>
    </w:p>
    <w:p>
      <w:pPr>
        <w:pStyle w:val="FirstParagraph"/>
      </w:pPr>
      <w:r>
        <w:t xml:space="preserve">This research is significant for several reasons. Firstly, it provides vital empirical data on a key creative sector workforce in the North of England, informing regional economic development strategies. Secondly, it directly addresses Manchester City Council's ongoing Creative Strategy and its emphasis on "art as a catalyst for community cohesion." Thirdly, it offers practical guidance for Photographers themselves through documenting effective professional models. Finally, it contributes to broader UK cultural studies by highlighting the importance of *regional* creative practice beyond London-centric narratives.</w:t>
      </w:r>
    </w:p>
    <w:bookmarkEnd w:id="22"/>
    <w:bookmarkStart w:id="23" w:name="literature-review-manchester-focus"/>
    <w:p>
      <w:pPr>
        <w:pStyle w:val="Heading2"/>
      </w:pPr>
      <w:r>
        <w:t xml:space="preserve">3. Literature Review (Manchester Focus)</w:t>
      </w:r>
    </w:p>
    <w:p>
      <w:pPr>
        <w:pStyle w:val="FirstParagraph"/>
      </w:pPr>
      <w:r>
        <w:t xml:space="preserve">Existing literature on photography often overlooks the specificities of regional practice. Scholarship by authors like David Bate (on urban photography) or Susan Sontag provides foundational theory but lacks Manchester-specific application. Recent UK studies, such as those from the University of Manchester's School of Arts and Social Sciences (e.g., Smith, 2021 on "Creative Economies in the North"), touch on broader creative industries but rarely zoom in on photography practice. Work by local practitioners like Andy Hall (documenting Manchester's street life) offers valuable case studies but lacks systematic research. Crucially, there is a lack of academic research specifically examining *how* Photographers in Manchester adapt their practice to local socio-political dynamics, such as the impact of the Greater Manchester Combined Authority's policies or responses to events like the 2017 Arena bombing on community representation. This study directly fills that gap.</w:t>
      </w:r>
    </w:p>
    <w:bookmarkEnd w:id="23"/>
    <w:bookmarkStart w:id="24" w:name="research-objectives"/>
    <w:p>
      <w:pPr>
        <w:pStyle w:val="Heading2"/>
      </w:pPr>
      <w:r>
        <w:t xml:space="preserve">4. Research Objectives</w:t>
      </w:r>
    </w:p>
    <w:p>
      <w:pPr>
        <w:numPr>
          <w:ilvl w:val="0"/>
          <w:numId w:val="1002"/>
        </w:numPr>
        <w:pStyle w:val="Compact"/>
      </w:pPr>
      <w:r>
        <w:t xml:space="preserve">To map the current professional landscape for independent Photographers in Manchester, including key income sources, platforms used (e.g., local galleries, social media, commercial clients), and primary challenges.</w:t>
      </w:r>
    </w:p>
    <w:p>
      <w:pPr>
        <w:numPr>
          <w:ilvl w:val="0"/>
          <w:numId w:val="1002"/>
        </w:numPr>
        <w:pStyle w:val="Compact"/>
      </w:pPr>
      <w:r>
        <w:t xml:space="preserve">To critically analyse how Manchester's specific urban environment (gentrification patterns, community structures, cultural institutions) shapes the subject matter and working methods of local Photographers.</w:t>
      </w:r>
    </w:p>
    <w:p>
      <w:pPr>
        <w:numPr>
          <w:ilvl w:val="0"/>
          <w:numId w:val="1002"/>
        </w:numPr>
        <w:pStyle w:val="Compact"/>
      </w:pPr>
      <w:r>
        <w:t xml:space="preserve">To explore the relationship between Photographer practice and community engagement within Manchester's diverse neighbourhoods, assessing impact and ethical considerations.</w:t>
      </w:r>
    </w:p>
    <w:p>
      <w:pPr>
        <w:numPr>
          <w:ilvl w:val="0"/>
          <w:numId w:val="1002"/>
        </w:numPr>
        <w:pStyle w:val="Compact"/>
      </w:pPr>
      <w:r>
        <w:t xml:space="preserve">To identify successful models of professional sustainability and artistic development for Photographers operating within this United Kingdom Manchester context, informing future support structures.</w:t>
      </w:r>
    </w:p>
    <w:bookmarkEnd w:id="24"/>
    <w:bookmarkStart w:id="25" w:name="methodology"/>
    <w:p>
      <w:pPr>
        <w:pStyle w:val="Heading2"/>
      </w:pPr>
      <w:r>
        <w:t xml:space="preserve">5. Methodology</w:t>
      </w:r>
    </w:p>
    <w:p>
      <w:pPr>
        <w:pStyle w:val="FirstParagraph"/>
      </w:pPr>
      <w:r>
        <w:t xml:space="preserve">This study employs a mixed-methods approach:</w:t>
      </w:r>
    </w:p>
    <w:p>
      <w:pPr>
        <w:numPr>
          <w:ilvl w:val="0"/>
          <w:numId w:val="1003"/>
        </w:numPr>
        <w:pStyle w:val="Compact"/>
      </w:pPr>
      <w:r>
        <w:rPr>
          <w:bCs/>
          <w:b/>
        </w:rPr>
        <w:t xml:space="preserve">Qualitative Interviews:</w:t>
      </w:r>
      <w:r>
        <w:t xml:space="preserve"> </w:t>
      </w:r>
      <w:r>
        <w:t xml:space="preserve">Conducting in-depth, semi-structured interviews with 25–30 diverse independent Photographers based in Manchester (including emerging, established, community-focused, and commercial practitioners), selected for representativeness of the city's varied creative geography.</w:t>
      </w:r>
    </w:p>
    <w:p>
      <w:pPr>
        <w:numPr>
          <w:ilvl w:val="0"/>
          <w:numId w:val="1003"/>
        </w:numPr>
        <w:pStyle w:val="Compact"/>
      </w:pPr>
      <w:r>
        <w:rPr>
          <w:bCs/>
          <w:b/>
        </w:rPr>
        <w:t xml:space="preserve">Ethnographic Observation:</w:t>
      </w:r>
      <w:r>
        <w:t xml:space="preserve"> </w:t>
      </w:r>
      <w:r>
        <w:t xml:space="preserve">Participating in 3–4 key Manchester-based photography events (e.g., photo walks organised by Street Level Photoworks, gallery openings at HOME) to observe community dynamics and practice firsthand.</w:t>
      </w:r>
    </w:p>
    <w:p>
      <w:pPr>
        <w:numPr>
          <w:ilvl w:val="0"/>
          <w:numId w:val="1003"/>
        </w:numPr>
        <w:pStyle w:val="Compact"/>
      </w:pPr>
      <w:r>
        <w:rPr>
          <w:bCs/>
          <w:b/>
        </w:rPr>
        <w:t xml:space="preserve">Analysis of Digital Archives &amp; Platforms:</w:t>
      </w:r>
      <w:r>
        <w:t xml:space="preserve"> </w:t>
      </w:r>
      <w:r>
        <w:t xml:space="preserve">Examining online presence (Instagram, local news sites, project platforms like We Are Manchester) of participating Photographers to understand their audience engagement strategies and content focus within the city context.</w:t>
      </w:r>
    </w:p>
    <w:p>
      <w:pPr>
        <w:pStyle w:val="FirstParagraph"/>
      </w:pPr>
      <w:r>
        <w:t xml:space="preserve">Data analysis will utilise thematic analysis to identify recurring patterns in challenges, strategies, and community interactions. The research will be grounded firmly within the Manchester landscape, ensuring all interpretations are contextualised by local events and policies (e.g., referencing specific council funding schemes or regeneration projects).</w:t>
      </w:r>
    </w:p>
    <w:bookmarkEnd w:id="25"/>
    <w:bookmarkStart w:id="26" w:name="expected-outcomes-and-impact"/>
    <w:p>
      <w:pPr>
        <w:pStyle w:val="Heading2"/>
      </w:pPr>
      <w:r>
        <w:t xml:space="preserve">6. Expected Outcomes and Impact</w:t>
      </w:r>
    </w:p>
    <w:p>
      <w:pPr>
        <w:pStyle w:val="FirstParagraph"/>
      </w:pPr>
      <w:r>
        <w:t xml:space="preserve">This research will produce:</w:t>
      </w:r>
    </w:p>
    <w:p>
      <w:pPr>
        <w:numPr>
          <w:ilvl w:val="0"/>
          <w:numId w:val="1004"/>
        </w:numPr>
        <w:pStyle w:val="Compact"/>
      </w:pPr>
      <w:r>
        <w:t xml:space="preserve">A comprehensive report detailing the professional realities of Photographers in Manchester, including a practical guide for emerging practitioners.</w:t>
      </w:r>
    </w:p>
    <w:p>
      <w:pPr>
        <w:numPr>
          <w:ilvl w:val="0"/>
          <w:numId w:val="1004"/>
        </w:numPr>
        <w:pStyle w:val="Compact"/>
      </w:pPr>
      <w:r>
        <w:t xml:space="preserve">Academic publications targeting journals focused on cultural studies, urban geography, and creative industries (e.g., "Urban Studies," "Journal of Media Practice").</w:t>
      </w:r>
    </w:p>
    <w:p>
      <w:pPr>
        <w:numPr>
          <w:ilvl w:val="0"/>
          <w:numId w:val="1004"/>
        </w:numPr>
        <w:pStyle w:val="Compact"/>
      </w:pPr>
      <w:r>
        <w:t xml:space="preserve">Policy briefs for Manchester City Council (Creative Strategy team), Arts Council England Northern Region, and local arts organisations like Artichoke and The Lowry, directly informing future support initiatives for photographic practice.</w:t>
      </w:r>
    </w:p>
    <w:p>
      <w:pPr>
        <w:numPr>
          <w:ilvl w:val="0"/>
          <w:numId w:val="1004"/>
        </w:numPr>
        <w:pStyle w:val="Compact"/>
      </w:pPr>
      <w:r>
        <w:t xml:space="preserve">An exhibition or digital showcase (co-created with participating Photographers) at a Manchester venue (e.g., Castlefield Gallery), presenting research findings through the photographers' own visual narratives.</w:t>
      </w:r>
    </w:p>
    <w:p>
      <w:pPr>
        <w:pStyle w:val="FirstParagraph"/>
      </w:pPr>
      <w:r>
        <w:t xml:space="preserve">The ultimate impact is to strengthen the visible and sustainable presence of the Photographer within the United Kingdom Manchester cultural ecosystem, ensuring their vital contribution to documenting and shaping the city's evolving identity is recognised, supported, and valued.</w:t>
      </w:r>
    </w:p>
    <w:bookmarkEnd w:id="26"/>
    <w:bookmarkStart w:id="27" w:name="timeline-12-month-project"/>
    <w:p>
      <w:pPr>
        <w:pStyle w:val="Heading2"/>
      </w:pPr>
      <w:r>
        <w:t xml:space="preserve">7. Timeline (12-Month Project)</w:t>
      </w:r>
    </w:p>
    <w:p>
      <w:pPr>
        <w:pStyle w:val="FirstParagraph"/>
      </w:pPr>
      <w:r>
        <w:t xml:space="preserve">Month</w:t>
      </w:r>
    </w:p>
    <w:bookmarkEnd w:id="27"/>
    <w:p>
      <w:pPr>
        <w:pStyle w:val="BodyText"/>
      </w:pPr>
      <w:r>
        <w:t xml:space="preserve">Key Activities</w:t>
      </w:r>
    </w:p>
    <w:p>
      <w:pPr>
        <w:pStyle w:val="BodyText"/>
      </w:pPr>
      <w:r>
        <w:t xml:space="preserve">1-3</w:t>
      </w:r>
    </w:p>
    <w:p>
      <w:pPr>
        <w:pStyle w:val="BodyText"/>
      </w:pPr>
      <w:r>
        <w:t xml:space="preserve">Literature Review; Finalise Interview Protocol; Secure Ethical Approval; Initial Contact with Practitioners.</w:t>
      </w:r>
    </w:p>
    <w:p>
      <w:pPr>
        <w:pStyle w:val="BodyText"/>
      </w:pPr>
      <w:r>
        <w:t xml:space="preserve">4-7</w:t>
      </w:r>
    </w:p>
    <w:p>
      <w:pPr>
        <w:pStyle w:val="BodyText"/>
      </w:pPr>
      <w:r>
        <w:t xml:space="preserve">Data Collection: Conduct Interviews &amp; Ethnographic Observation.</w:t>
      </w:r>
    </w:p>
    <w:p>
      <w:pPr>
        <w:pStyle w:val="BodyText"/>
      </w:pPr>
      <w:r>
        <w:t xml:space="preserve">8-9</w:t>
      </w:r>
    </w:p>
    <w:p>
      <w:pPr>
        <w:pStyle w:val="BodyText"/>
      </w:pPr>
      <w:r>
        <w:t xml:space="preserve">Data Analysis (Thematic Coding); Draft Report &amp; Policy Briefs.</w:t>
      </w:r>
    </w:p>
    <w:p>
      <w:pPr>
        <w:pStyle w:val="BodyText"/>
      </w:pPr>
      <w:r>
        <w:t xml:space="preserve">10-12</w:t>
      </w:r>
    </w:p>
    <w:p>
      <w:pPr>
        <w:pStyle w:val="BodyText"/>
      </w:pPr>
      <w:r>
        <w:t xml:space="preserve">Finalise Outputs; Develop Exhibition/Showcase; Dissemination to Stakeholders (Council, Arts Orgs, Academic Community).</w:t>
      </w:r>
    </w:p>
    <w:bookmarkStart w:id="28" w:name="conclusion"/>
    <w:p>
      <w:pPr>
        <w:pStyle w:val="Heading2"/>
      </w:pPr>
      <w:r>
        <w:t xml:space="preserve">8. Conclusion</w:t>
      </w:r>
    </w:p>
    <w:p>
      <w:pPr>
        <w:pStyle w:val="FirstParagraph"/>
      </w:pPr>
      <w:r>
        <w:t xml:space="preserve">The photographer operating in United Kingdom Manchester is not merely an artist capturing images; they are a vital cultural agent navigating the city's complex identity. This research proposal directly addresses the critical need for deep, context-specific understanding of this role. By placing Manchester at its heart and centre, and focusing on the lived experience of Photographers within their specific urban environment, this project promises significant contributions to both academic knowledge and practical support for a key creative sector within a major UK city. It moves beyond generic photography studies to provide indispensable insights for fostering resilience, creativity, and authentic community representation in Manchester's vibrant cultural future.</w:t>
      </w:r>
    </w:p>
    <w:bookmarkEnd w:id="28"/>
    <w:p>
      <w:pPr>
        <w:pStyle w:val="BodyText"/>
      </w:pPr>
      <w:r>
        <w:rPr>
          <w:bCs/>
          <w:b/>
        </w:rPr>
        <w:t xml:space="preserve">Word Count: 987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United Kingdom Manchester</dc:title>
  <dc:creator/>
  <dc:language>en</dc:language>
  <cp:keywords/>
  <dcterms:created xsi:type="dcterms:W3CDTF">2025-12-10T13:26:07Z</dcterms:created>
  <dcterms:modified xsi:type="dcterms:W3CDTF">2025-12-10T13:26:07Z</dcterms:modified>
</cp:coreProperties>
</file>

<file path=docProps/custom.xml><?xml version="1.0" encoding="utf-8"?>
<Properties xmlns="http://schemas.openxmlformats.org/officeDocument/2006/custom-properties" xmlns:vt="http://schemas.openxmlformats.org/officeDocument/2006/docPropsVTypes"/>
</file>