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Photographers</w:t>
      </w:r>
      <w:r>
        <w:t xml:space="preserve"> </w:t>
      </w:r>
      <w:r>
        <w:t xml:space="preserve">in</w:t>
      </w:r>
      <w:r>
        <w:t xml:space="preserve"> </w:t>
      </w:r>
      <w:r>
        <w:t xml:space="preserve">Shaping</w:t>
      </w:r>
      <w:r>
        <w:t xml:space="preserve"> </w:t>
      </w:r>
      <w:r>
        <w:t xml:space="preserve">Urban</w:t>
      </w:r>
      <w:r>
        <w:t xml:space="preserve"> </w:t>
      </w:r>
      <w:r>
        <w:t xml:space="preserve">Narratives</w:t>
      </w:r>
      <w:r>
        <w:t xml:space="preserve"> </w:t>
      </w:r>
      <w:r>
        <w:t xml:space="preserve">of</w:t>
      </w:r>
      <w:r>
        <w:t xml:space="preserve"> </w:t>
      </w:r>
      <w:r>
        <w:t xml:space="preserve">United</w:t>
      </w:r>
      <w:r>
        <w:t xml:space="preserve"> </w:t>
      </w:r>
      <w:r>
        <w:t xml:space="preserve">States</w:t>
      </w:r>
      <w:r>
        <w:t xml:space="preserve"> </w:t>
      </w:r>
      <w:r>
        <w:t xml:space="preserve">Houston</w:t>
      </w:r>
    </w:p>
    <w:bookmarkStart w:id="32" w:name="X9e3185433fa434fef456a21bbf6b127db8cbd13"/>
    <w:p>
      <w:pPr>
        <w:pStyle w:val="Heading1"/>
      </w:pPr>
      <w:r>
        <w:t xml:space="preserve">Research Proposal: Documenting Change Through Lens - The Evolving Role of Professional Photographers in United States Houston</w:t>
      </w:r>
    </w:p>
    <w:bookmarkStart w:id="20" w:name="i.-introduction-and-background"/>
    <w:p>
      <w:pPr>
        <w:pStyle w:val="Heading2"/>
      </w:pPr>
      <w:r>
        <w:t xml:space="preserve">I. Introduction and Background</w:t>
      </w:r>
    </w:p>
    <w:p>
      <w:pPr>
        <w:pStyle w:val="FirstParagraph"/>
      </w:pPr>
      <w:r>
        <w:t xml:space="preserve">In the dynamic urban landscape of the United States, particularly in rapidly evolving metropolises like Houston, Texas, visual documentation has become an indispensable tool for understanding societal transformation. This research proposal outlines a comprehensive study examining how professional photographers operating within United States Houston contribute to cultural memory, urban development discourse, and community identity formation. As one of America's fastest-growing cities with over 2.3 million residents and a projected population increase of 25% by 2040, Houston presents a unique case for analyzing photographic practice amid unprecedented growth, demographic shifts, and climate challenges. The role of the contemporary photographer extends far beyond artistic expression—it functions as a critical social witness documenting Houston's complex narrative through the lens of equity, sustainability, and cultural resilience.</w:t>
      </w:r>
    </w:p>
    <w:bookmarkEnd w:id="20"/>
    <w:bookmarkStart w:id="21" w:name="ii.-problem-statement"/>
    <w:p>
      <w:pPr>
        <w:pStyle w:val="Heading2"/>
      </w:pPr>
      <w:r>
        <w:t xml:space="preserve">II. Problem Statement</w:t>
      </w:r>
    </w:p>
    <w:p>
      <w:pPr>
        <w:pStyle w:val="FirstParagraph"/>
      </w:pPr>
      <w:r>
        <w:t xml:space="preserve">Despite Houston's significance as a global energy hub and cultural crossroads, its visual documentation remains fragmented across academic disciplines. Current urban studies focus predominantly on economic metrics or architectural changes while neglecting the nuanced perspective of professional photographers who actively engage with neighborhood transformations. Crucially, there is no systematic analysis of how Houston-based photographers navigate ethical dilemmas in documenting gentrification (e.g., Third Ward to East End transitions), environmental challenges (post-Hurricane Harvey recovery zones), and multicultural identity expressions across 100+ ethnic communities. This research gap impedes our understanding of how visual narratives influence policy, community advocacy, and Houston's evolving self-image as a city. Without documenting the photographer's perspective, we risk losing vital context about who shapes Houston's visual legacy.</w:t>
      </w:r>
    </w:p>
    <w:bookmarkEnd w:id="21"/>
    <w:bookmarkStart w:id="22" w:name="iii.-research-objectives"/>
    <w:p>
      <w:pPr>
        <w:pStyle w:val="Heading2"/>
      </w:pPr>
      <w:r>
        <w:t xml:space="preserve">III. Research Objectives</w:t>
      </w:r>
    </w:p>
    <w:p>
      <w:pPr>
        <w:numPr>
          <w:ilvl w:val="0"/>
          <w:numId w:val="1001"/>
        </w:numPr>
        <w:pStyle w:val="Compact"/>
      </w:pPr>
      <w:r>
        <w:t xml:space="preserve">To analyze the methodologies used by professional photographers in capturing Houston's urban evolution from 2015-2023, with emphasis on socio-cultural documentation rather than purely aesthetic output.</w:t>
      </w:r>
    </w:p>
    <w:p>
      <w:pPr>
        <w:numPr>
          <w:ilvl w:val="0"/>
          <w:numId w:val="1001"/>
        </w:numPr>
        <w:pStyle w:val="Compact"/>
      </w:pPr>
      <w:r>
        <w:t xml:space="preserve">To identify ethical frameworks employed by photographers when documenting marginalized communities during Houston's development projects (e.g., I-45 corridor renewal, new transit systems).</w:t>
      </w:r>
    </w:p>
    <w:p>
      <w:pPr>
        <w:numPr>
          <w:ilvl w:val="0"/>
          <w:numId w:val="1001"/>
        </w:numPr>
        <w:pStyle w:val="Compact"/>
      </w:pPr>
      <w:r>
        <w:t xml:space="preserve">To assess how photographer-generated imagery influences public perception of Houston through social media analytics and institutional archive usage (Houston Public Library, Museum of Fine Arts).</w:t>
      </w:r>
    </w:p>
    <w:p>
      <w:pPr>
        <w:numPr>
          <w:ilvl w:val="0"/>
          <w:numId w:val="1001"/>
        </w:numPr>
        <w:pStyle w:val="Compact"/>
      </w:pPr>
      <w:r>
        <w:t xml:space="preserve">To develop a community engagement model for photographers to collaborate with city planners on equitable urban documentation initiatives.</w:t>
      </w:r>
    </w:p>
    <w:bookmarkEnd w:id="22"/>
    <w:bookmarkStart w:id="23" w:name="iv.-literature-review"/>
    <w:p>
      <w:pPr>
        <w:pStyle w:val="Heading2"/>
      </w:pPr>
      <w:r>
        <w:t xml:space="preserve">IV. Literature Review</w:t>
      </w:r>
    </w:p>
    <w:p>
      <w:pPr>
        <w:pStyle w:val="FirstParagraph"/>
      </w:pPr>
      <w:r>
        <w:t xml:space="preserve">Existing scholarship on urban photography (Sontag, 1977; Lefebvre, 1991) emphasizes the photographer as "observer," yet fails to address contemporary digital workflows or hyperlocal contexts of American cities. Recent studies by Chen (2020) on New York City photographers reveal how visual documentation impacts zoning debates, but no parallel research exists for Houston's unique challenges. Notably, the University of Houston's Center for Public History has cataloged archival photographs from 1940-1980, yet lacks analysis of current photographer practices. This gap is critical: as documented by the Houston Chronicle (2022), over 75% of local photographers report ethical conflicts when photographing displaced residents during development projects—a tension unexplored in urban studies literature. Our research bridges this disconnect through a Houston-specific lens.</w:t>
      </w:r>
    </w:p>
    <w:bookmarkEnd w:id="23"/>
    <w:bookmarkStart w:id="27" w:name="v.-methodology"/>
    <w:p>
      <w:pPr>
        <w:pStyle w:val="Heading2"/>
      </w:pPr>
      <w:r>
        <w:t xml:space="preserve">V. Methodology</w:t>
      </w:r>
    </w:p>
    <w:p>
      <w:pPr>
        <w:pStyle w:val="FirstParagraph"/>
      </w:pPr>
      <w:r>
        <w:t xml:space="preserve">This mixed-methods study employs three interconnected approaches:</w:t>
      </w:r>
    </w:p>
    <w:bookmarkStart w:id="24" w:name="phase-1-photographic-archive-analysis"/>
    <w:p>
      <w:pPr>
        <w:pStyle w:val="Heading3"/>
      </w:pPr>
      <w:r>
        <w:t xml:space="preserve">Phase 1: Photographic Archive Analysis</w:t>
      </w:r>
    </w:p>
    <w:p>
      <w:pPr>
        <w:numPr>
          <w:ilvl w:val="0"/>
          <w:numId w:val="1002"/>
        </w:numPr>
        <w:pStyle w:val="Compact"/>
      </w:pPr>
      <w:r>
        <w:t xml:space="preserve">Digitally catalog 5,000+ images from Houston-based photographers (2015-2023) across platforms like Instagram, local galleries (e.g., The MFAH, FotoFest), and community archives.</w:t>
      </w:r>
    </w:p>
    <w:p>
      <w:pPr>
        <w:numPr>
          <w:ilvl w:val="0"/>
          <w:numId w:val="1002"/>
        </w:numPr>
        <w:pStyle w:val="Compact"/>
      </w:pPr>
      <w:r>
        <w:t xml:space="preserve">Apply thematic analysis to identify recurring visual motifs: flood recovery zones, cultural festivals (e.g., Cinco de Mayo in East Downtown), and infrastructure projects.</w:t>
      </w:r>
    </w:p>
    <w:bookmarkEnd w:id="24"/>
    <w:bookmarkStart w:id="25" w:name="phase-2-ethnographic-interviews"/>
    <w:p>
      <w:pPr>
        <w:pStyle w:val="Heading3"/>
      </w:pPr>
      <w:r>
        <w:t xml:space="preserve">Phase 2: Ethnographic Interviews</w:t>
      </w:r>
    </w:p>
    <w:p>
      <w:pPr>
        <w:numPr>
          <w:ilvl w:val="0"/>
          <w:numId w:val="1003"/>
        </w:numPr>
        <w:pStyle w:val="Compact"/>
      </w:pPr>
      <w:r>
        <w:t xml:space="preserve">Conduct semi-structured interviews with 25+ professional photographers across Houston's geographic and cultural spectrum (e.g., African American, Latino, immigrant community photographers).</w:t>
      </w:r>
    </w:p>
    <w:p>
      <w:pPr>
        <w:numPr>
          <w:ilvl w:val="0"/>
          <w:numId w:val="1003"/>
        </w:numPr>
        <w:pStyle w:val="Compact"/>
      </w:pPr>
      <w:r>
        <w:t xml:space="preserve">Focus on ethical decision-making processes when photographing high-conflict zones (e.g., Montrose displacement cases) and collaboration with community organizations.</w:t>
      </w:r>
    </w:p>
    <w:bookmarkEnd w:id="25"/>
    <w:bookmarkStart w:id="26" w:name="phase-3-community-impact-assessment"/>
    <w:p>
      <w:pPr>
        <w:pStyle w:val="Heading3"/>
      </w:pPr>
      <w:r>
        <w:t xml:space="preserve">Phase 3: Community Impact Assessment</w:t>
      </w:r>
    </w:p>
    <w:p>
      <w:pPr>
        <w:numPr>
          <w:ilvl w:val="0"/>
          <w:numId w:val="1004"/>
        </w:numPr>
        <w:pStyle w:val="Compact"/>
      </w:pPr>
      <w:r>
        <w:t xml:space="preserve">Partner with the Houston City Council's Office of Cultural Affairs to measure how photographer-generated content influences public hearings on development projects.</w:t>
      </w:r>
    </w:p>
    <w:p>
      <w:pPr>
        <w:numPr>
          <w:ilvl w:val="0"/>
          <w:numId w:val="1004"/>
        </w:numPr>
        <w:pStyle w:val="Compact"/>
      </w:pPr>
      <w:r>
        <w:t xml:space="preserve">Analyze social media engagement metrics (shares, comments, geographic tags) to assess community resonance of photographic work.</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key deliverables: a publicly accessible Houston Urban Visual Archive database; an ethical framework guide for photographers documenting rapid urban change; and policy recommendations for the City of Houston to integrate visual documentation into community development processes. Crucially, the study addresses a pressing need in United States urban planning discourse by centering the photographer not as passive observer but as active participant in shaping city narratives.</w:t>
      </w:r>
    </w:p>
    <w:p>
      <w:pPr>
        <w:pStyle w:val="BodyText"/>
      </w:pPr>
      <w:r>
        <w:t xml:space="preserve">The significance extends beyond academia: As Houston faces climate vulnerabilities (125+ flood events since 2000) and demographic shifts (48% non-white population), photographers' visual records become vital for resilience planning. For instance, our analysis will identify how images of Hurricane Harvey recovery in Fifth Ward influenced FEMA resource allocation—a direct link between photographic documentation and tangible policy outcomes. Furthermore, this research challenges the notion that photography is merely decorative; instead, it positions the photographer as a crucial agent in Houston's socio-spatial discourse.</w:t>
      </w:r>
    </w:p>
    <w:bookmarkEnd w:id="28"/>
    <w:bookmarkStart w:id="29" w:name="vii.-timeline-and-feasibility"/>
    <w:p>
      <w:pPr>
        <w:pStyle w:val="Heading2"/>
      </w:pPr>
      <w:r>
        <w:t xml:space="preserve">VII. Timeline and Feasibility</w:t>
      </w:r>
    </w:p>
    <w:p>
      <w:pPr>
        <w:pStyle w:val="FirstParagraph"/>
      </w:pPr>
      <w:r>
        <w:t xml:space="preserve">Phase</w:t>
      </w:r>
    </w:p>
    <w:p>
      <w:pPr>
        <w:pStyle w:val="BodyText"/>
      </w:pPr>
      <w:r>
        <w:t xml:space="preserve">Timeline (Months)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Gather institutional partnerships (UH, MFAH); finalize IRB protocols for community interviews.</w:t>
      </w:r>
    </w:p>
    <w:p>
      <w:pPr>
        <w:pStyle w:val="BodyText"/>
      </w:pPr>
      <w:r>
        <w:t xml:space="preserve">Data Collection I: Archive Analysis</w:t>
      </w:r>
    </w:p>
    <w:p>
      <w:pPr>
        <w:pStyle w:val="BodyText"/>
      </w:pPr>
      <w:r>
        <w:t xml:space="preserve">3-5</w:t>
      </w:r>
    </w:p>
    <w:p>
      <w:pPr>
        <w:pStyle w:val="BodyText"/>
      </w:pPr>
      <w:r>
        <w:t xml:space="preserve">Data Collection II: Ethnographic Fieldwork</w:t>
      </w:r>
    </w:p>
    <w:p>
      <w:pPr>
        <w:pStyle w:val="BodyText"/>
      </w:pPr>
      <w:r>
        <w:t xml:space="preserve">Interviews with Photographers</w:t>
      </w:r>
    </w:p>
    <w:p>
      <w:pPr>
        <w:pStyle w:val="BodyText"/>
      </w:pPr>
      <w:r>
        <w:t xml:space="preserve">6-8</w:t>
      </w:r>
    </w:p>
    <w:p>
      <w:pPr>
        <w:pStyle w:val="BodyText"/>
      </w:pPr>
      <w:r>
        <w:t xml:space="preserve">Conduct in-person sessions across Houston neighborhoods.</w:t>
      </w:r>
    </w:p>
    <w:p>
      <w:pPr>
        <w:pStyle w:val="BodyText"/>
      </w:pPr>
      <w:r>
        <w:t xml:space="preserve">Community Engagement Workshops</w:t>
      </w:r>
    </w:p>
    <w:p>
      <w:pPr>
        <w:pStyle w:val="BodyText"/>
      </w:pPr>
      <w:r>
        <w:t xml:space="preserve">9-10</w:t>
      </w:r>
    </w:p>
    <w:p>
      <w:pPr>
        <w:pStyle w:val="BodyText"/>
      </w:pPr>
      <w:r>
        <w:t xml:space="preserve">Collaborate with Neighbors for Equity on visual advocacy strategies.</w:t>
      </w:r>
    </w:p>
    <w:p>
      <w:pPr>
        <w:pStyle w:val="BodyText"/>
      </w:pPr>
      <w:r>
        <w:t xml:space="preserve">Analysis &amp; Dissemination (Months 11-12)</w:t>
      </w:r>
    </w:p>
    <w:p>
      <w:pPr>
        <w:pStyle w:val="BodyText"/>
      </w:pPr>
      <w:r>
        <w:t xml:space="preserve">Data Synthesis</w:t>
      </w:r>
    </w:p>
    <w:p>
      <w:pPr>
        <w:pStyle w:val="BodyText"/>
      </w:pPr>
      <w:r>
        <w:t xml:space="preserve">11</w:t>
      </w:r>
    </w:p>
    <w:p>
      <w:pPr>
        <w:pStyle w:val="BodyText"/>
      </w:pPr>
      <w:r>
        <w:t xml:space="preserve">Thematic coding of interviews; social media analytics.</w:t>
      </w:r>
    </w:p>
    <w:p>
      <w:pPr>
        <w:pStyle w:val="BodyText"/>
      </w:pPr>
      <w:r>
        <w:t xml:space="preserve">Final Report &amp; Policy Brief</w:t>
      </w:r>
    </w:p>
    <w:p>
      <w:pPr>
        <w:pStyle w:val="BodyText"/>
      </w:pPr>
      <w:r>
        <w:t xml:space="preserve">12</w:t>
      </w:r>
    </w:p>
    <w:p>
      <w:pPr>
        <w:pStyle w:val="BodyText"/>
      </w:pPr>
      <w:r>
        <w:t xml:space="preserve">Draft Houston City Council policy recommendations.</w:t>
      </w:r>
    </w:p>
    <w:bookmarkEnd w:id="29"/>
    <w:bookmarkStart w:id="30" w:name="viii.-conclusion"/>
    <w:p>
      <w:pPr>
        <w:pStyle w:val="Heading2"/>
      </w:pPr>
      <w:r>
        <w:t xml:space="preserve">VIII. Conclusion</w:t>
      </w:r>
    </w:p>
    <w:p>
      <w:pPr>
        <w:pStyle w:val="FirstParagraph"/>
      </w:pPr>
      <w:r>
        <w:t xml:space="preserve">This Research Proposal establishes a critical foundation for understanding the photographer's role in United States Houston's ongoing transformation. As the city navigates its next decade of growth, we argue that professional photographers are indispensable cultural archivists whose work transcends artistic practice to inform social justice, environmental policy, and community identity. By centering Houston—America's most diverse major city—in this study, we address a significant gap in urban visual sociology while providing actionable insights for policymakers and creative practitioners alike. The findings will not only enrich academic discourse but also empower local photographers as recognized stakeholders in Houston's future development narrative. Ultimately, this research affirms that to document the soul of Houston is to understand the very essence of modern American urban life through the lens of its professional photographers.</w:t>
      </w:r>
    </w:p>
    <w:bookmarkEnd w:id="30"/>
    <w:bookmarkStart w:id="31" w:name="ix.-references-selected"/>
    <w:p>
      <w:pPr>
        <w:pStyle w:val="Heading2"/>
      </w:pPr>
      <w:r>
        <w:t xml:space="preserve">IX. References (Selected)</w:t>
      </w:r>
    </w:p>
    <w:p>
      <w:pPr>
        <w:numPr>
          <w:ilvl w:val="0"/>
          <w:numId w:val="1005"/>
        </w:numPr>
        <w:pStyle w:val="Compact"/>
      </w:pPr>
      <w:r>
        <w:t xml:space="preserve">Chen, L. (2020). "Urban Visual Culture in Post-Industrial Cities." *Journal of Urban Studies*, 57(3), 411–430.</w:t>
      </w:r>
    </w:p>
    <w:p>
      <w:pPr>
        <w:numPr>
          <w:ilvl w:val="0"/>
          <w:numId w:val="1005"/>
        </w:numPr>
        <w:pStyle w:val="Compact"/>
      </w:pPr>
      <w:r>
        <w:t xml:space="preserve">Houston Chronicle. (2022). "Photographers Grapple with Ethics in Gentrifying Neighborhoods." July 15.</w:t>
      </w:r>
    </w:p>
    <w:p>
      <w:pPr>
        <w:numPr>
          <w:ilvl w:val="0"/>
          <w:numId w:val="1005"/>
        </w:numPr>
        <w:pStyle w:val="Compact"/>
      </w:pPr>
      <w:r>
        <w:t xml:space="preserve">Lefebvre, H. (1991). *The Production of Space*. Blackwell Publishing.</w:t>
      </w:r>
    </w:p>
    <w:p>
      <w:pPr>
        <w:numPr>
          <w:ilvl w:val="0"/>
          <w:numId w:val="1005"/>
        </w:numPr>
        <w:pStyle w:val="Compact"/>
      </w:pPr>
      <w:r>
        <w:t xml:space="preserve">Sontag, S. (1977). *On Photography*. Farrar, Straus and Giroux.</w:t>
      </w:r>
    </w:p>
    <w:p>
      <w:pPr>
        <w:numPr>
          <w:ilvl w:val="0"/>
          <w:numId w:val="1005"/>
        </w:numPr>
        <w:pStyle w:val="Compact"/>
      </w:pPr>
      <w:r>
        <w:t xml:space="preserve">Houston Office of Cultural Affairs. (2023). *Cultural Asset Mapping Initiative: Phase 1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Photographers in Shaping Urban Narratives of United States Houston</dc:title>
  <dc:creator/>
  <dc:language>en</dc:language>
  <cp:keywords/>
  <dcterms:created xsi:type="dcterms:W3CDTF">2025-12-15T22:46:18Z</dcterms:created>
  <dcterms:modified xsi:type="dcterms:W3CDTF">2025-12-15T22:46:18Z</dcterms:modified>
</cp:coreProperties>
</file>

<file path=docProps/custom.xml><?xml version="1.0" encoding="utf-8"?>
<Properties xmlns="http://schemas.openxmlformats.org/officeDocument/2006/custom-properties" xmlns:vt="http://schemas.openxmlformats.org/officeDocument/2006/docPropsVTypes"/>
</file>