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Sensing</w:t>
      </w:r>
      <w:r>
        <w:t xml:space="preserve"> </w:t>
      </w:r>
      <w:r>
        <w:t xml:space="preserve">for</w:t>
      </w:r>
      <w:r>
        <w:t xml:space="preserve"> </w:t>
      </w:r>
      <w:r>
        <w:t xml:space="preserve">Sustainable</w:t>
      </w:r>
      <w:r>
        <w:t xml:space="preserve"> </w:t>
      </w:r>
      <w:r>
        <w:t xml:space="preserve">Energy</w:t>
      </w:r>
      <w:r>
        <w:t xml:space="preserve"> </w:t>
      </w:r>
      <w:r>
        <w:t xml:space="preserve">Development</w:t>
      </w:r>
      <w:r>
        <w:t xml:space="preserve"> </w:t>
      </w:r>
      <w:r>
        <w:t xml:space="preserve">in</w:t>
      </w:r>
      <w:r>
        <w:t xml:space="preserve"> </w:t>
      </w:r>
      <w:r>
        <w:t xml:space="preserve">Argentina</w:t>
      </w:r>
      <w:r>
        <w:t xml:space="preserve"> </w:t>
      </w:r>
      <w:r>
        <w:t xml:space="preserve">Buenos</w:t>
      </w:r>
      <w:r>
        <w:t xml:space="preserve"> </w:t>
      </w:r>
      <w:r>
        <w:t xml:space="preserve">Aires</w:t>
      </w:r>
    </w:p>
    <w:bookmarkStart w:id="30" w:name="Xe6407eecaf285691792904a5690fc22940b852d"/>
    <w:p>
      <w:pPr>
        <w:pStyle w:val="Heading1"/>
      </w:pPr>
      <w:r>
        <w:t xml:space="preserve">Research Proposal: Advancing Quantum Metrology for Renewable Energy Integration in Argentina Buenos Aires</w:t>
      </w:r>
    </w:p>
    <w:bookmarkStart w:id="20" w:name="introduction-and-contextual-background"/>
    <w:p>
      <w:pPr>
        <w:pStyle w:val="Heading2"/>
      </w:pPr>
      <w:r>
        <w:t xml:space="preserve">Introduction and Contextual Background</w:t>
      </w:r>
    </w:p>
    <w:p>
      <w:pPr>
        <w:pStyle w:val="FirstParagraph"/>
      </w:pPr>
      <w:r>
        <w:t xml:space="preserve">The scientific community of Argentina Buenos Aires stands at a critical juncture where cutting-edge physics research directly intersects with national energy security and environmental sustainability. As the nation accelerates its transition toward renewable energy sources, the need for precise measurement technologies becomes increasingly urgent. This Research Proposal presents a comprehensive plan for a pioneering project in quantum metrology, led by an experienced Physicist specializing in quantum sensing at the University of Buenos Aires (UBA). The proposal addresses a critical gap: the absence of ultra-precise measurement systems capable of optimizing Argentina's emerging wind and solar energy grids. Buenos Aires, as Argentina's scientific epicenter hosting CONICET institutes and major universities, provides an ideal ecosystem for this research, where theoretical physics can directly serve national development priorities.</w:t>
      </w:r>
    </w:p>
    <w:bookmarkEnd w:id="20"/>
    <w:bookmarkStart w:id="21" w:name="problem-statement-and-research-gap"/>
    <w:p>
      <w:pPr>
        <w:pStyle w:val="Heading2"/>
      </w:pPr>
      <w:r>
        <w:t xml:space="preserve">Problem Statement and Research Gap</w:t>
      </w:r>
    </w:p>
    <w:p>
      <w:pPr>
        <w:pStyle w:val="FirstParagraph"/>
      </w:pPr>
      <w:r>
        <w:t xml:space="preserve">Argentina's ambitious renewable energy targets—aiming for 45% of electricity from renewables by 2030—face significant technical challenges in grid stability. Current monitoring systems lack the precision to detect micro-fluctuations in distributed energy sources, leading to inefficient energy distribution and increased reliance on fossil fuel backup. While quantum sensing holds transformative potential for high-accuracy measurements, Argentina Buenos Aires currently possesses no dedicated research infrastructure for quantum metrology applied to energy networks. This gap impedes Argentina's ability to fully leverage its natural renewable resources and meets the urgent need for locally developed technological solutions.</w:t>
      </w:r>
    </w:p>
    <w:bookmarkEnd w:id="21"/>
    <w:bookmarkStart w:id="22" w:name="research-objectives"/>
    <w:p>
      <w:pPr>
        <w:pStyle w:val="Heading2"/>
      </w:pPr>
      <w:r>
        <w:t xml:space="preserve">Research Objectives</w:t>
      </w:r>
    </w:p>
    <w:p>
      <w:pPr>
        <w:numPr>
          <w:ilvl w:val="0"/>
          <w:numId w:val="1001"/>
        </w:numPr>
        <w:pStyle w:val="Compact"/>
      </w:pPr>
      <w:r>
        <w:t xml:space="preserve">To develop a quantum-based sensor network capable of measuring electrical grid parameters with 10</w:t>
      </w:r>
      <w:r>
        <w:rPr>
          <w:vertAlign w:val="superscript"/>
        </w:rPr>
        <w:t xml:space="preserve">-9</w:t>
      </w:r>
      <w:r>
        <w:t xml:space="preserve"> </w:t>
      </w:r>
      <w:r>
        <w:t xml:space="preserve">precision—exceeding current commercial standards by three orders of magnitude.</w:t>
      </w:r>
    </w:p>
    <w:p>
      <w:pPr>
        <w:numPr>
          <w:ilvl w:val="0"/>
          <w:numId w:val="1001"/>
        </w:numPr>
        <w:pStyle w:val="Compact"/>
      </w:pPr>
      <w:r>
        <w:t xml:space="preserve">To integrate this technology into Buenos Aires' existing energy infrastructure through collaboration with the National Energy Secretariat (SENER) and Epec (Electricity Distribution Company of Greater Buenos Aires).</w:t>
      </w:r>
    </w:p>
    <w:p>
      <w:pPr>
        <w:numPr>
          <w:ilvl w:val="0"/>
          <w:numId w:val="1001"/>
        </w:numPr>
        <w:pStyle w:val="Compact"/>
      </w:pPr>
      <w:r>
        <w:t xml:space="preserve">To establish Argentina's first quantum metrology laboratory within UBA's Faculty of Exact and Natural Sciences, training a new generation of physicists for national scientific development.</w:t>
      </w:r>
    </w:p>
    <w:bookmarkEnd w:id="22"/>
    <w:bookmarkStart w:id="23" w:name="Xd3ad2dfa06a73cc465156fe467eee3a1cc72c11"/>
    <w:p>
      <w:pPr>
        <w:pStyle w:val="Heading2"/>
      </w:pPr>
      <w:r>
        <w:t xml:space="preserve">Methodology: Quantum Sensing for Grid Optimization</w:t>
      </w:r>
    </w:p>
    <w:p>
      <w:pPr>
        <w:pStyle w:val="FirstParagraph"/>
      </w:pPr>
      <w:r>
        <w:t xml:space="preserve">This project employs a multidisciplinary approach merging atomic physics, electrical engineering, and data science. The Physicist-led team will:</w:t>
      </w:r>
    </w:p>
    <w:p>
      <w:pPr>
        <w:numPr>
          <w:ilvl w:val="0"/>
          <w:numId w:val="1002"/>
        </w:numPr>
        <w:pStyle w:val="Compact"/>
      </w:pPr>
      <w:r>
        <w:rPr>
          <w:bCs/>
          <w:b/>
        </w:rPr>
        <w:t xml:space="preserve">Phase 1 (Months 1-18):</w:t>
      </w:r>
      <w:r>
        <w:t xml:space="preserve"> </w:t>
      </w:r>
      <w:r>
        <w:t xml:space="preserve">Design and construct a diamond-based quantum sensor using nitrogen-vacancy centers. This technology exploits quantum spin states to detect electromagnetic fields with unprecedented sensitivity, developed in collaboration with CONICET's Institute of Physics of Buenos Aires (IFIBA).</w:t>
      </w:r>
    </w:p>
    <w:p>
      <w:pPr>
        <w:numPr>
          <w:ilvl w:val="0"/>
          <w:numId w:val="1002"/>
        </w:numPr>
        <w:pStyle w:val="Compact"/>
      </w:pPr>
      <w:r>
        <w:rPr>
          <w:bCs/>
          <w:b/>
        </w:rPr>
        <w:t xml:space="preserve">Phase 2 (Months 19-36):</w:t>
      </w:r>
      <w:r>
        <w:t xml:space="preserve"> </w:t>
      </w:r>
      <w:r>
        <w:t xml:space="preserve">Deploy sensor prototypes across selected Epec substations in Buenos Aires Province. Real-time data will be processed using machine learning algorithms developed at UBA's Center for Applied Mathematics to predict grid instability events 15-30 minutes before occurrence.</w:t>
      </w:r>
    </w:p>
    <w:p>
      <w:pPr>
        <w:numPr>
          <w:ilvl w:val="0"/>
          <w:numId w:val="1002"/>
        </w:numPr>
        <w:pStyle w:val="Compact"/>
      </w:pPr>
      <w:r>
        <w:rPr>
          <w:bCs/>
          <w:b/>
        </w:rPr>
        <w:t xml:space="preserve">Phase 3 (Months 37-48):</w:t>
      </w:r>
      <w:r>
        <w:t xml:space="preserve"> </w:t>
      </w:r>
      <w:r>
        <w:t xml:space="preserve">Scale the system for integration with Argentina's National Interconnected System (SIN), co-developing industry standards with local manufacturers through Argentina's Ministry of Productive Development.</w:t>
      </w:r>
    </w:p>
    <w:bookmarkEnd w:id="23"/>
    <w:bookmarkStart w:id="24" w:name="literature-review-and-innovation-context"/>
    <w:p>
      <w:pPr>
        <w:pStyle w:val="Heading2"/>
      </w:pPr>
      <w:r>
        <w:t xml:space="preserve">Literature Review and Innovation Context</w:t>
      </w:r>
    </w:p>
    <w:p>
      <w:pPr>
        <w:pStyle w:val="FirstParagraph"/>
      </w:pPr>
      <w:r>
        <w:t xml:space="preserve">While quantum sensors have been demonstrated in labs globally (e.g., MIT, NIST), their application to energy grids remains untested at scale. Previous studies by the European Union's Quantum Flagship program focused on laboratory environments without infrastructure integration. This Research Proposal innovates through its Argentina-specific focus: adapting quantum technology for tropical grid conditions prevalent in Buenos Aires Province, where high humidity and temperature fluctuations challenge conventional sensors. The project also pioneers a "physics-to-industry" transfer model, uniquely positioned to address Argentina's dual need for scientific advancement and industrial modernization.</w:t>
      </w:r>
    </w:p>
    <w:bookmarkEnd w:id="24"/>
    <w:bookmarkStart w:id="25" w:name="expected-outcomes-and-national-impact"/>
    <w:p>
      <w:pPr>
        <w:pStyle w:val="Heading2"/>
      </w:pPr>
      <w:r>
        <w:t xml:space="preserve">Expected Outcomes and National Impact</w:t>
      </w:r>
    </w:p>
    <w:p>
      <w:pPr>
        <w:pStyle w:val="FirstParagraph"/>
      </w:pPr>
      <w:r>
        <w:t xml:space="preserve">This Research Proposal promises transformative outcomes for Argentina Buenos Aires:</w:t>
      </w:r>
    </w:p>
    <w:p>
      <w:pPr>
        <w:numPr>
          <w:ilvl w:val="0"/>
          <w:numId w:val="1003"/>
        </w:numPr>
        <w:pStyle w:val="Compact"/>
      </w:pPr>
      <w:r>
        <w:rPr>
          <w:bCs/>
          <w:b/>
        </w:rPr>
        <w:t xml:space="preserve">Technical:</w:t>
      </w:r>
      <w:r>
        <w:t xml:space="preserve"> </w:t>
      </w:r>
      <w:r>
        <w:t xml:space="preserve">A patentable quantum sensor architecture optimized for South American grid conditions, potentially reducing energy waste by 18% in pilot regions.</w:t>
      </w:r>
    </w:p>
    <w:p>
      <w:pPr>
        <w:numPr>
          <w:ilvl w:val="0"/>
          <w:numId w:val="1003"/>
        </w:numPr>
        <w:pStyle w:val="Compact"/>
      </w:pPr>
      <w:r>
        <w:rPr>
          <w:bCs/>
          <w:b/>
        </w:rPr>
        <w:t xml:space="preserve">Economic:</w:t>
      </w:r>
      <w:r>
        <w:t xml:space="preserve"> </w:t>
      </w:r>
      <w:r>
        <w:t xml:space="preserve">Creation of 12 high-skilled physics and engineering positions within UBA and Epec, with projected export potential to Latin American markets ($2.3M annual market opportunity).</w:t>
      </w:r>
    </w:p>
    <w:p>
      <w:pPr>
        <w:numPr>
          <w:ilvl w:val="0"/>
          <w:numId w:val="1003"/>
        </w:numPr>
        <w:pStyle w:val="Compact"/>
      </w:pPr>
      <w:r>
        <w:rPr>
          <w:bCs/>
          <w:b/>
        </w:rPr>
        <w:t xml:space="preserve">Sustainability:</w:t>
      </w:r>
      <w:r>
        <w:t xml:space="preserve"> </w:t>
      </w:r>
      <w:r>
        <w:t xml:space="preserve">Accelerated renewable integration enabling Argentina to avoid 450,000 tons of CO</w:t>
      </w:r>
      <w:r>
        <w:rPr>
          <w:vertAlign w:val="subscript"/>
        </w:rPr>
        <w:t xml:space="preserve">2</w:t>
      </w:r>
      <w:r>
        <w:t xml:space="preserve"> </w:t>
      </w:r>
      <w:r>
        <w:t xml:space="preserve">annually by 2035—equivalent to removing 100,000 cars from roads.</w:t>
      </w:r>
    </w:p>
    <w:p>
      <w:pPr>
        <w:numPr>
          <w:ilvl w:val="0"/>
          <w:numId w:val="1003"/>
        </w:numPr>
        <w:pStyle w:val="Compact"/>
      </w:pPr>
      <w:r>
        <w:rPr>
          <w:bCs/>
          <w:b/>
        </w:rPr>
        <w:t xml:space="preserve">Educational:</w:t>
      </w:r>
      <w:r>
        <w:t xml:space="preserve"> </w:t>
      </w:r>
      <w:r>
        <w:t xml:space="preserve">Establishment of Argentina's first quantum metrology curriculum at UBA, attracting international PhD candidates and strengthening Buenos Aires' position as a Latin American science hub.</w:t>
      </w:r>
    </w:p>
    <w:bookmarkEnd w:id="25"/>
    <w:bookmarkStart w:id="26" w:name="timeline-and-milestones"/>
    <w:p>
      <w:pPr>
        <w:pStyle w:val="Heading2"/>
      </w:pPr>
      <w:r>
        <w:t xml:space="preserve">Timeline and Milestones</w:t>
      </w:r>
    </w:p>
    <w:p>
      <w:pPr>
        <w:pStyle w:val="FirstParagraph"/>
      </w:pPr>
      <w:r>
        <w:t xml:space="preserve">Phase</w:t>
      </w:r>
    </w:p>
    <w:p>
      <w:pPr>
        <w:pStyle w:val="BodyText"/>
      </w:pPr>
      <w:r>
        <w:t xml:space="preserve">Key Activities</w:t>
      </w:r>
    </w:p>
    <w:p>
      <w:pPr>
        <w:pStyle w:val="BodyText"/>
      </w:pPr>
      <w:r>
        <w:t xml:space="preserve">Milestone Deliverable</w:t>
      </w:r>
    </w:p>
    <w:p>
      <w:pPr>
        <w:pStyle w:val="BodyText"/>
      </w:pPr>
      <w:r>
        <w:t xml:space="preserve">Year 1</w:t>
      </w:r>
    </w:p>
    <w:p>
      <w:pPr>
        <w:pStyle w:val="BodyText"/>
      </w:pPr>
      <w:r>
        <w:t xml:space="preserve">Laboratory setup, sensor design, CONICET partnership formalization</w:t>
      </w:r>
    </w:p>
    <w:p>
      <w:pPr>
        <w:pStyle w:val="BodyText"/>
      </w:pPr>
      <w:r>
        <w:t xml:space="preserve">Prototype validation at IFIBA; IEEE paper on quantum sensing for tropical climates</w:t>
      </w:r>
    </w:p>
    <w:p>
      <w:pPr>
        <w:pStyle w:val="BodyText"/>
      </w:pPr>
      <w:r>
        <w:t xml:space="preserve">Year 2</w:t>
      </w:r>
    </w:p>
    <w:p>
      <w:pPr>
        <w:pStyle w:val="BodyText"/>
      </w:pPr>
      <w:r>
        <w:t xml:space="preserve">Epec field trials in Greater Buenos Aires (2 substations)</w:t>
      </w:r>
    </w:p>
    <w:p>
      <w:pPr>
        <w:pStyle w:val="BodyText"/>
      </w:pPr>
      <w:r>
        <w:t xml:space="preserve">Data pipeline integration; grid stability report for SENER</w:t>
      </w:r>
    </w:p>
    <w:p>
      <w:pPr>
        <w:pStyle w:val="BodyText"/>
      </w:pPr>
      <w:r>
        <w:t xml:space="preserve">Year 3</w:t>
      </w:r>
    </w:p>
    <w:p>
      <w:pPr>
        <w:pStyle w:val="BodyText"/>
      </w:pPr>
      <w:r>
        <w:t xml:space="preserve">National scale integration, industry standards development</w:t>
      </w:r>
    </w:p>
    <w:p>
      <w:pPr>
        <w:pStyle w:val="BodyText"/>
      </w:pPr>
      <w:r>
        <w:t xml:space="preserve">Operational sensor network; Argentine national standard proposal for quantum metrology</w:t>
      </w:r>
    </w:p>
    <w:bookmarkEnd w:id="26"/>
    <w:bookmarkStart w:id="27" w:name="X2464b4c82aab926662fee5e54c8812236e68825"/>
    <w:p>
      <w:pPr>
        <w:pStyle w:val="Heading2"/>
      </w:pPr>
      <w:r>
        <w:t xml:space="preserve">Budget Overview and Resource Mobilization</w:t>
      </w:r>
    </w:p>
    <w:p>
      <w:pPr>
        <w:pStyle w:val="FirstParagraph"/>
      </w:pPr>
      <w:r>
        <w:t xml:space="preserve">With a total request of $1.8M over 36 months (funding sought through CONICET's Research Program and Argentina's National Scientific and Technical Research Council), resources will be allocated as follows:</w:t>
      </w:r>
    </w:p>
    <w:p>
      <w:pPr>
        <w:numPr>
          <w:ilvl w:val="0"/>
          <w:numId w:val="1004"/>
        </w:numPr>
        <w:pStyle w:val="Compact"/>
      </w:pPr>
      <w:r>
        <w:rPr>
          <w:bCs/>
          <w:b/>
        </w:rPr>
        <w:t xml:space="preserve">Equipment (45%):</w:t>
      </w:r>
      <w:r>
        <w:t xml:space="preserve"> </w:t>
      </w:r>
      <w:r>
        <w:t xml:space="preserve">Quantum optics lab, diamond sensor fabrication tools, grid integration hardware.</w:t>
      </w:r>
    </w:p>
    <w:p>
      <w:pPr>
        <w:numPr>
          <w:ilvl w:val="0"/>
          <w:numId w:val="1004"/>
        </w:numPr>
        <w:pStyle w:val="Compact"/>
      </w:pPr>
      <w:r>
        <w:rPr>
          <w:bCs/>
          <w:b/>
        </w:rPr>
        <w:t xml:space="preserve">Personnel (35%):</w:t>
      </w:r>
      <w:r>
        <w:t xml:space="preserve"> </w:t>
      </w:r>
      <w:r>
        <w:t xml:space="preserve">2 postdoctoral physicists, 4 graduate students, 2 engineering technicians.</w:t>
      </w:r>
    </w:p>
    <w:p>
      <w:pPr>
        <w:numPr>
          <w:ilvl w:val="0"/>
          <w:numId w:val="1004"/>
        </w:numPr>
        <w:pStyle w:val="Compact"/>
      </w:pPr>
      <w:r>
        <w:rPr>
          <w:bCs/>
          <w:b/>
        </w:rPr>
        <w:t xml:space="preserve">Collaboration (15%):</w:t>
      </w:r>
      <w:r>
        <w:t xml:space="preserve"> </w:t>
      </w:r>
      <w:r>
        <w:t xml:space="preserve">Epec data access fees, UBA computational resources.</w:t>
      </w:r>
    </w:p>
    <w:p>
      <w:pPr>
        <w:numPr>
          <w:ilvl w:val="0"/>
          <w:numId w:val="1004"/>
        </w:numPr>
        <w:pStyle w:val="Compact"/>
      </w:pPr>
      <w:r>
        <w:rPr>
          <w:bCs/>
          <w:b/>
        </w:rPr>
        <w:t xml:space="preserve">Knowledge Transfer (5%):</w:t>
      </w:r>
      <w:r>
        <w:t xml:space="preserve"> </w:t>
      </w:r>
      <w:r>
        <w:t xml:space="preserve">Workshops for Argentine energy sector professionals in Buenos Aires.</w:t>
      </w:r>
    </w:p>
    <w:bookmarkEnd w:id="27"/>
    <w:bookmarkStart w:id="28" w:name="X0e386c913cd63c322dd4a5fa0fe7416778cf39d"/>
    <w:p>
      <w:pPr>
        <w:pStyle w:val="Heading2"/>
      </w:pPr>
      <w:r>
        <w:t xml:space="preserve">Significance: Why This Research Proposal Matters for Argentina Buenos Aires</w:t>
      </w:r>
    </w:p>
    <w:p>
      <w:pPr>
        <w:pStyle w:val="FirstParagraph"/>
      </w:pPr>
      <w:r>
        <w:t xml:space="preserve">This project transcends academic interest—it directly serves Argentina's strategic priorities. As a Physicist deeply embedded in the Buenos Aires scientific community, I recognize that Argentina cannot outsource its energy security to foreign technologies. The development of indigenous quantum metrology capabilities positions Argentina as a leader in South American innovation, reducing technological dependency while creating high-value export opportunities. Furthermore, the project aligns with Argentina's National Scientific and Technological Policy (2016-2023), which emphasizes "science for social well-being" through locally relevant research. By grounding this Research Proposal in Buenos Aires' unique infrastructure challenges—from the bustling grid of Greater Buenos Aires to rural wind farms in Santa Cruz—the project ensures immediate practical impact while advancing fundamental physics.</w:t>
      </w:r>
    </w:p>
    <w:bookmarkEnd w:id="28"/>
    <w:bookmarkStart w:id="29" w:name="conclusion"/>
    <w:p>
      <w:pPr>
        <w:pStyle w:val="Heading2"/>
      </w:pPr>
      <w:r>
        <w:t xml:space="preserve">Conclusion</w:t>
      </w:r>
    </w:p>
    <w:p>
      <w:pPr>
        <w:pStyle w:val="FirstParagraph"/>
      </w:pPr>
      <w:r>
        <w:t xml:space="preserve">This Research Proposal represents a pivotal opportunity for Argentina Buenos Aires to lead the next wave of quantum technological applications. As a Physicist committed to Argentina's scientific sovereignty, I propose not merely an experiment but a sustainable framework for innovation. The successful implementation will establish Buenos Aires as the quantum metrology hub of Latin America, transforming how energy systems are managed while training local talent for future challenges. In an era where precision measurement determines economic resilience and environmental stewardship, this project delivers the exact technological capability Argentina needs—developed by Argentine scientists, for Argentine solutions. The time to invest in quantum-ready infrastructure is now: Buenos Aires' energy grid—and Argentina's sustainable future—depends on it.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Sensing for Sustainable Energy Development in Argentina Buenos Aires</dc:title>
  <dc:creator/>
  <dc:language>en</dc:language>
  <cp:keywords/>
  <dcterms:created xsi:type="dcterms:W3CDTF">2026-07-18T07:47:54Z</dcterms:created>
  <dcterms:modified xsi:type="dcterms:W3CDTF">2026-07-18T07:47:54Z</dcterms:modified>
</cp:coreProperties>
</file>

<file path=docProps/custom.xml><?xml version="1.0" encoding="utf-8"?>
<Properties xmlns="http://schemas.openxmlformats.org/officeDocument/2006/custom-properties" xmlns:vt="http://schemas.openxmlformats.org/officeDocument/2006/docPropsVTypes"/>
</file>