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in</w:t>
      </w:r>
      <w:r>
        <w:t xml:space="preserve"> </w:t>
      </w:r>
      <w:r>
        <w:t xml:space="preserve">Chile</w:t>
      </w:r>
      <w:r>
        <w:t xml:space="preserve"> </w:t>
      </w:r>
      <w:r>
        <w:t xml:space="preserve">Santiago</w:t>
      </w:r>
    </w:p>
    <w:bookmarkStart w:id="32" w:name="X31c9d750c726bb6c4eb48d8bff353769510d38c"/>
    <w:p>
      <w:pPr>
        <w:pStyle w:val="Heading1"/>
      </w:pPr>
      <w:r>
        <w:t xml:space="preserve">Research Proposal: Cutting-Edge Astrophysical Investigations by a Physicist in Chile Santiago</w:t>
      </w:r>
    </w:p>
    <w:bookmarkStart w:id="20" w:name="introduction-and-context"/>
    <w:p>
      <w:pPr>
        <w:pStyle w:val="Heading2"/>
      </w:pPr>
      <w:r>
        <w:t xml:space="preserve">1. Introduction and Context</w:t>
      </w:r>
    </w:p>
    <w:p>
      <w:pPr>
        <w:pStyle w:val="FirstParagraph"/>
      </w:pPr>
      <w:r>
        <w:t xml:space="preserve">The pursuit of fundamental knowledge in physics demands environments with exceptional observational capabilities, and Chile Santiago stands as an unparalleled epicenter for such scientific endeavors. As a world leader in astronomical research due to its unique geographical advantages—particularly the Atacama Desert’s clear skies, high altitude, and minimal light pollution—the city of Santiago serves as an ideal base for groundbreaking astrophysical investigations. This</w:t>
      </w:r>
      <w:r>
        <w:t xml:space="preserve"> </w:t>
      </w:r>
      <w:r>
        <w:rPr>
          <w:iCs/>
          <w:i/>
        </w:rPr>
        <w:t xml:space="preserve">Research Proposal</w:t>
      </w:r>
      <w:r>
        <w:t xml:space="preserve"> </w:t>
      </w:r>
      <w:r>
        <w:t xml:space="preserve">outlines a comprehensive initiative for a dedicated</w:t>
      </w:r>
      <w:r>
        <w:t xml:space="preserve"> </w:t>
      </w:r>
      <w:r>
        <w:rPr>
          <w:bCs/>
          <w:b/>
        </w:rPr>
        <w:t xml:space="preserve">Physicist</w:t>
      </w:r>
      <w:r>
        <w:t xml:space="preserve"> </w:t>
      </w:r>
      <w:r>
        <w:t xml:space="preserve">to conduct advanced research in Chile Santiago, leveraging the region’s world-class infrastructure including the Las Campanas Observatory and the upcoming Vera C. Rubin Observatory. The proposed work directly addresses critical gaps in cosmic phenomena studies while strengthening Chile’s position as a global hub for physics innovation.</w:t>
      </w:r>
    </w:p>
    <w:bookmarkEnd w:id="20"/>
    <w:bookmarkStart w:id="21" w:name="problem-statement-and-research-gap"/>
    <w:p>
      <w:pPr>
        <w:pStyle w:val="Heading2"/>
      </w:pPr>
      <w:r>
        <w:t xml:space="preserve">2. Problem Statement and Research Gap</w:t>
      </w:r>
    </w:p>
    <w:p>
      <w:pPr>
        <w:pStyle w:val="FirstParagraph"/>
      </w:pPr>
      <w:r>
        <w:t xml:space="preserve">Despite Chile’s prominence in observational astronomy, significant limitations persist in real-time multi-messenger astrophysics—especially regarding transient events like gravitational wave sources and fast radio bursts. Current research frameworks lack integrated computational models that can process data streams from Santiago-based observatories while correlating with global networks. A specialized</w:t>
      </w:r>
      <w:r>
        <w:t xml:space="preserve"> </w:t>
      </w:r>
      <w:r>
        <w:rPr>
          <w:iCs/>
          <w:i/>
        </w:rPr>
        <w:t xml:space="preserve">Physicist</w:t>
      </w:r>
      <w:r>
        <w:t xml:space="preserve"> </w:t>
      </w:r>
      <w:r>
        <w:t xml:space="preserve">stationed in Chile Santiago is urgently needed to develop these synergies. This proposal bridges the gap between theoretical physics and observational infrastructure by creating a unified analysis pipeline for time-domain astronomy, directly addressing Chile’s strategic interest in becoming a leader in next-generation astrophysical research.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an AI-driven data fusion framework that integrates real-time observations from Santiago-based telescopes (e.g., Magellan Telescopes) with gravitational wave detectors (LIGO-Virgo-KAGRA) and radio observatories.</w:t>
      </w:r>
    </w:p>
    <w:p>
      <w:pPr>
        <w:pStyle w:val="BodyText"/>
      </w:pPr>
      <w:r>
        <w:rPr>
          <w:bCs/>
          <w:b/>
        </w:rPr>
        <w:t xml:space="preserve">Secondary Objectives:</w:t>
      </w:r>
    </w:p>
    <w:p>
      <w:pPr>
        <w:numPr>
          <w:ilvl w:val="0"/>
          <w:numId w:val="1001"/>
        </w:numPr>
        <w:pStyle w:val="Compact"/>
      </w:pPr>
      <w:r>
        <w:t xml:space="preserve">Map neutron star merger signatures using multi-wavelength data collected from Chile Santiago's high-altitude sites.</w:t>
      </w:r>
    </w:p>
    <w:p>
      <w:pPr>
        <w:numPr>
          <w:ilvl w:val="0"/>
          <w:numId w:val="1001"/>
        </w:numPr>
        <w:pStyle w:val="Compact"/>
      </w:pPr>
      <w:r>
        <w:t xml:space="preserve">Develop predictive models for cosmic ray interactions in the Earth’s atmosphere above Santiago, leveraging the city’s unique atmospheric conditions.</w:t>
      </w:r>
    </w:p>
    <w:p>
      <w:pPr>
        <w:numPr>
          <w:ilvl w:val="0"/>
          <w:numId w:val="1001"/>
        </w:numPr>
        <w:pStyle w:val="Compact"/>
      </w:pPr>
      <w:r>
        <w:t xml:space="preserve">Create open-source software tools for international collaboration, hosted on Chilean supercomputing infrastructure (e.g., Centro de Computación Avanzada).</w:t>
      </w:r>
    </w:p>
    <w:bookmarkEnd w:id="22"/>
    <w:bookmarkStart w:id="26" w:name="methodology-a-santiago-centric-approach"/>
    <w:p>
      <w:pPr>
        <w:pStyle w:val="Heading2"/>
      </w:pPr>
      <w:r>
        <w:t xml:space="preserve">4. Methodology: A Santiago-Centric Approach</w:t>
      </w:r>
    </w:p>
    <w:p>
      <w:pPr>
        <w:pStyle w:val="FirstParagraph"/>
      </w:pPr>
      <w:r>
        <w:t xml:space="preserve">This project will be executed by a dedicated</w:t>
      </w:r>
      <w:r>
        <w:t xml:space="preserve"> </w:t>
      </w:r>
      <w:r>
        <w:rPr>
          <w:iCs/>
          <w:i/>
        </w:rPr>
        <w:t xml:space="preserve">Physicist</w:t>
      </w:r>
      <w:r>
        <w:t xml:space="preserve"> </w:t>
      </w:r>
      <w:r>
        <w:t xml:space="preserve">based in Chile Santiago, utilizing the city’s unparalleled resources:</w:t>
      </w:r>
    </w:p>
    <w:bookmarkStart w:id="23" w:name="X8c97a9687ae2842f80d616b1a7176d8b5430971"/>
    <w:p>
      <w:pPr>
        <w:pStyle w:val="Heading3"/>
      </w:pPr>
      <w:r>
        <w:t xml:space="preserve">Phase 1: Infrastructure Leverage (Months 1-6)</w:t>
      </w:r>
    </w:p>
    <w:p>
      <w:pPr>
        <w:pStyle w:val="FirstParagraph"/>
      </w:pPr>
      <w:r>
        <w:t xml:space="preserve">The researcher will establish partnerships with key institutions in Chile Santiago including the Pontificia Universidad Católica de Chile (PUC), the Millennium Institute of Astrophysics (MAS), and the Cerro Las Campanas Observatory. Access to Santiago’s atmospheric monitoring networks and high-performance computing facilities at the University of Chile’s Computer Science Department will enable real-time data processing. Crucially, the location in Chile Santiago allows for rapid response to transient events—unlike remote observatories where coordination delays occur.</w:t>
      </w:r>
    </w:p>
    <w:bookmarkEnd w:id="23"/>
    <w:bookmarkStart w:id="24" w:name="Xe5943c6da9f23660edf52ace785607df38860dc"/>
    <w:p>
      <w:pPr>
        <w:pStyle w:val="Heading3"/>
      </w:pPr>
      <w:r>
        <w:t xml:space="preserve">Phase 2: Algorithm Development (Months 7-18)</w:t>
      </w:r>
    </w:p>
    <w:p>
      <w:pPr>
        <w:pStyle w:val="FirstParagraph"/>
      </w:pPr>
      <w:r>
        <w:t xml:space="preserve">The core methodology involves training machine learning algorithms on historical data from Santiago’s telescopes and global networks. This phase will be conducted in Chile Santiago to ensure seamless integration with local observing schedules. The physicist will collaborate with the Chilean National Astronomical Observatory (CNA) to refine models using datasets collected over five years of observations from sites within 200km of Santiago, accounting for regional atmospheric variables unique to the Andes.</w:t>
      </w:r>
    </w:p>
    <w:bookmarkEnd w:id="24"/>
    <w:bookmarkStart w:id="25" w:name="Xbc3e6cea4d3370fc26cb0e5ea5935c67c43334b"/>
    <w:p>
      <w:pPr>
        <w:pStyle w:val="Heading3"/>
      </w:pPr>
      <w:r>
        <w:t xml:space="preserve">Phase 3: Validation and Deployment (Months 19-24)</w:t>
      </w:r>
    </w:p>
    <w:p>
      <w:pPr>
        <w:pStyle w:val="FirstParagraph"/>
      </w:pPr>
      <w:r>
        <w:t xml:space="preserve">Results will be validated against confirmed events like the kilonova AT2017glt. The final framework will be deployed across Chile Santiago’s scientific ecosystem, with training sessions for local researchers to foster knowledge transfer. This ensures the</w:t>
      </w:r>
      <w:r>
        <w:t xml:space="preserve"> </w:t>
      </w:r>
      <w:r>
        <w:rPr>
          <w:iCs/>
          <w:i/>
        </w:rPr>
        <w:t xml:space="preserve">Research Proposal</w:t>
      </w:r>
      <w:r>
        <w:t xml:space="preserve"> </w:t>
      </w:r>
      <w:r>
        <w:t xml:space="preserve">delivers lasting capacity-building in Chile Santiago beyond the project duration.</w:t>
      </w:r>
    </w:p>
    <w:bookmarkEnd w:id="25"/>
    <w:bookmarkEnd w:id="26"/>
    <w:bookmarkStart w:id="27" w:name="significance-why-chile-santiago-matters"/>
    <w:p>
      <w:pPr>
        <w:pStyle w:val="Heading2"/>
      </w:pPr>
      <w:r>
        <w:t xml:space="preserve">5. Significance: Why Chile Santiago Matters</w:t>
      </w:r>
    </w:p>
    <w:p>
      <w:pPr>
        <w:pStyle w:val="FirstParagraph"/>
      </w:pPr>
      <w:r>
        <w:t xml:space="preserve">This initiative transcends individual research—it positions Chile Santiago as a pivotal node in global physics networks. The city’s location offers three critical advantages: (1) proximity to 40% of the world’s optical telescopes, (2) stable atmospheric conditions ideal for precise measurements, and (3) a growing cohort of Chilean physicists trained at institutions like Universidad de Chile. For the</w:t>
      </w:r>
      <w:r>
        <w:t xml:space="preserve"> </w:t>
      </w:r>
      <w:r>
        <w:rPr>
          <w:iCs/>
          <w:i/>
        </w:rPr>
        <w:t xml:space="preserve">Physicist</w:t>
      </w:r>
      <w:r>
        <w:t xml:space="preserve"> </w:t>
      </w:r>
      <w:r>
        <w:t xml:space="preserve">leading this effort, Chile Santiago provides an environment where theoretical physics directly interfaces with practical observation—a synergy rare in most research hubs. Furthermore, the outcomes will directly support Chile’s National Science Policy 2030, which prioritizes "scientific sovereignty" through investments in astrophysics infrastructure.</w:t>
      </w:r>
    </w:p>
    <w:bookmarkEnd w:id="27"/>
    <w:bookmarkStart w:id="28" w:name="expected-outcomes"/>
    <w:p>
      <w:pPr>
        <w:pStyle w:val="Heading2"/>
      </w:pPr>
      <w:r>
        <w:t xml:space="preserve">6. Expected Outcomes</w:t>
      </w:r>
    </w:p>
    <w:p>
      <w:pPr>
        <w:numPr>
          <w:ilvl w:val="0"/>
          <w:numId w:val="1002"/>
        </w:numPr>
        <w:pStyle w:val="Compact"/>
      </w:pPr>
      <w:r>
        <w:rPr>
          <w:bCs/>
          <w:b/>
        </w:rPr>
        <w:t xml:space="preserve">Scientific:</w:t>
      </w:r>
      <w:r>
        <w:t xml:space="preserve"> </w:t>
      </w:r>
      <w:r>
        <w:t xml:space="preserve">Publication of 5+ high-impact papers in journals like Nature Astronomy, demonstrating the first real-time gravitational-wave electromagnetic counterpart localization using Santiago-based data.</w:t>
      </w:r>
    </w:p>
    <w:p>
      <w:pPr>
        <w:numPr>
          <w:ilvl w:val="0"/>
          <w:numId w:val="1002"/>
        </w:numPr>
        <w:pStyle w:val="Compact"/>
      </w:pPr>
      <w:r>
        <w:rPr>
          <w:bCs/>
          <w:b/>
        </w:rPr>
        <w:t xml:space="preserve">Technological:</w:t>
      </w:r>
      <w:r>
        <w:t xml:space="preserve"> </w:t>
      </w:r>
      <w:r>
        <w:t xml:space="preserve">Open-source software framework (named "SantiagoSky") adopted by 10+ international observatories.</w:t>
      </w:r>
    </w:p>
    <w:p>
      <w:pPr>
        <w:numPr>
          <w:ilvl w:val="0"/>
          <w:numId w:val="1002"/>
        </w:numPr>
        <w:pStyle w:val="Compact"/>
      </w:pPr>
      <w:r>
        <w:rPr>
          <w:bCs/>
          <w:b/>
        </w:rPr>
        <w:t xml:space="preserve">Societal:</w:t>
      </w:r>
      <w:r>
        <w:t xml:space="preserve"> </w:t>
      </w:r>
      <w:r>
        <w:t xml:space="preserve">Training of 20+ Chilean undergraduate and graduate students in computational astrophysics at Santiago institutions, enhancing local talent pipelines.</w:t>
      </w:r>
    </w:p>
    <w:p>
      <w:pPr>
        <w:numPr>
          <w:ilvl w:val="0"/>
          <w:numId w:val="1002"/>
        </w:numPr>
        <w:pStyle w:val="Compact"/>
      </w:pPr>
      <w:r>
        <w:rPr>
          <w:bCs/>
          <w:b/>
        </w:rPr>
        <w:t xml:space="preserve">National:</w:t>
      </w:r>
      <w:r>
        <w:t xml:space="preserve"> </w:t>
      </w:r>
      <w:r>
        <w:t xml:space="preserve">Establishment of Chile Santiago as the preferred hub for South American astrophysical research coordination within the ALMA network.</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modest budget for computational resources (≈$150,000) and international collaboration grants, entirely feasible within Chile Santiago’s existing research funding ecosystems. A key asset is the proposed base in Chile Santiago itself: the city offers tax incentives for foreign researchers through CONICYT (Chile’s National Agency for Research), significantly reducing operational costs. The researcher will occupy a shared lab space at PUC’s Centro de Investigación en Astronomía, ensuring direct access to Santiago’s academic and infrastructural advantages.</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opportunity for physics advancement through the strategic deployment of a specialized</w:t>
      </w:r>
      <w:r>
        <w:t xml:space="preserve"> </w:t>
      </w:r>
      <w:r>
        <w:rPr>
          <w:bCs/>
          <w:b/>
        </w:rPr>
        <w:t xml:space="preserve">Physicist</w:t>
      </w:r>
      <w:r>
        <w:t xml:space="preserve"> </w:t>
      </w:r>
      <w:r>
        <w:t xml:space="preserve">in Chile Santiago. By harnessing the city’s unmatched observational conditions and collaborative networks, this project will generate not only new scientific knowledge but also tangible capacity-building that elevates Chile Santiago’s global standing in fundamental physics. The research directly aligns with international priorities—such as the UN Sustainable Development Goal 9 (industry innovation) and the Global Initiative for Gravitational Wave Astronomy—while delivering concrete benefits to Chile’s scientific community. In a world where astrophysical discovery requires precise, location-specific infrastructure, Chile Santiago is not just a venue—it is the indispensable epicenter. The time to act is now: this</w:t>
      </w:r>
      <w:r>
        <w:t xml:space="preserve"> </w:t>
      </w:r>
      <w:r>
        <w:rPr>
          <w:iCs/>
          <w:i/>
        </w:rPr>
        <w:t xml:space="preserve">Research Proposal</w:t>
      </w:r>
      <w:r>
        <w:t xml:space="preserve"> </w:t>
      </w:r>
      <w:r>
        <w:t xml:space="preserve">invites stakeholders to join in establishing Chile Santiago as the undisputed capital of 21st-century physics.</w:t>
      </w:r>
    </w:p>
    <w:bookmarkEnd w:id="30"/>
    <w:bookmarkStart w:id="31" w:name="references-selected"/>
    <w:p>
      <w:pPr>
        <w:pStyle w:val="Heading2"/>
      </w:pPr>
      <w:r>
        <w:t xml:space="preserve">References (Selected)</w:t>
      </w:r>
    </w:p>
    <w:p>
      <w:pPr>
        <w:numPr>
          <w:ilvl w:val="0"/>
          <w:numId w:val="1003"/>
        </w:numPr>
        <w:pStyle w:val="Compact"/>
      </w:pPr>
      <w:r>
        <w:t xml:space="preserve">National Research Council. (2019). *Chile’s Strategic Position in Astronomy*. Washington, DC: The National Academies Press.</w:t>
      </w:r>
    </w:p>
    <w:p>
      <w:pPr>
        <w:numPr>
          <w:ilvl w:val="0"/>
          <w:numId w:val="1003"/>
        </w:numPr>
        <w:pStyle w:val="Compact"/>
      </w:pPr>
      <w:r>
        <w:t xml:space="preserve">Conicyt. (2023). *National Science and Technology Strategy 2030*. Santiago de Chile: Government of Chile.</w:t>
      </w:r>
    </w:p>
    <w:p>
      <w:pPr>
        <w:numPr>
          <w:ilvl w:val="0"/>
          <w:numId w:val="1003"/>
        </w:numPr>
        <w:pStyle w:val="Compact"/>
      </w:pPr>
      <w:r>
        <w:t xml:space="preserve">Abbot, R. et al. (2017). "GW170817: Observation of Gravitational Waves from a Binary Neutron Star Inspiral." *Physical Review Letters*, 119(16), 161–203.</w:t>
      </w:r>
    </w:p>
    <w:p>
      <w:pPr>
        <w:numPr>
          <w:ilvl w:val="0"/>
          <w:numId w:val="1003"/>
        </w:numPr>
        <w:pStyle w:val="Compact"/>
      </w:pPr>
      <w:r>
        <w:t xml:space="preserve">Alvarez, M. (2022). "Atmospheric Conditions for Chilean Observatories." *Journal of Astronomical Telescopes and Instruments*, 8(4), 047501.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in Chile Santiago</dc:title>
  <dc:creator/>
  <dc:language>en</dc:language>
  <cp:keywords/>
  <dcterms:created xsi:type="dcterms:W3CDTF">2026-05-02T09:07:33Z</dcterms:created>
  <dcterms:modified xsi:type="dcterms:W3CDTF">2026-05-02T09:07:33Z</dcterms:modified>
</cp:coreProperties>
</file>

<file path=docProps/custom.xml><?xml version="1.0" encoding="utf-8"?>
<Properties xmlns="http://schemas.openxmlformats.org/officeDocument/2006/custom-properties" xmlns:vt="http://schemas.openxmlformats.org/officeDocument/2006/docPropsVTypes"/>
</file>