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China</w:t>
      </w:r>
      <w:r>
        <w:t xml:space="preserve"> </w:t>
      </w:r>
      <w:r>
        <w:t xml:space="preserve">Shanghai</w:t>
      </w:r>
    </w:p>
    <w:bookmarkStart w:id="28" w:name="X46852609ab0a90f6afae3d2d326ab5e6d09599e"/>
    <w:p>
      <w:pPr>
        <w:pStyle w:val="Heading1"/>
      </w:pPr>
      <w:r>
        <w:t xml:space="preserve">Research Proposal: Advancing Quantum Materials Science as a Physicist in China Shanghai</w:t>
      </w:r>
    </w:p>
    <w:bookmarkStart w:id="20" w:name="abstract"/>
    <w:p>
      <w:pPr>
        <w:pStyle w:val="Heading2"/>
      </w:pPr>
      <w:r>
        <w:t xml:space="preserve">Abstract</w:t>
      </w:r>
    </w:p>
    <w:p>
      <w:pPr>
        <w:pStyle w:val="FirstParagraph"/>
      </w:pPr>
      <w:r>
        <w:t xml:space="preserve">This Research Proposal outlines a cutting-edge initiative led by an accomplished Physicist to establish a premier quantum materials research center within China Shanghai. The project directly addresses the strategic priorities of the Shanghai Municipal Government and national Chinese initiatives such as the "Science and Technology Innovation Center" plan, positioning Shanghai as a global leader in quantum computing hardware development. Leveraging Shanghai's unparalleled ecosystem of academic institutions, industrial partners, and government support, this Research Proposal details a 5-year plan to develop novel quantum materials with unprecedented coherence properties. The success of this endeavor will significantly advance the capabilities of China's emerging quantum technology sector and solidify Shanghai's status as the epicenter for next-generation physics research in Asia.</w:t>
      </w:r>
    </w:p>
    <w:bookmarkEnd w:id="20"/>
    <w:bookmarkStart w:id="21" w:name="X00b5c72889e7abcbb0b9a269448052e8298744f"/>
    <w:p>
      <w:pPr>
        <w:pStyle w:val="Heading2"/>
      </w:pPr>
      <w:r>
        <w:t xml:space="preserve">Introduction: The Strategic Imperative in China Shanghai</w:t>
      </w:r>
    </w:p>
    <w:p>
      <w:pPr>
        <w:pStyle w:val="FirstParagraph"/>
      </w:pPr>
      <w:r>
        <w:t xml:space="preserve">China has embarked on an ambitious trajectory to lead global innovation in quantum technologies, with Shanghai designated as a primary national hub. As a leading city within China, Shanghai boasts the densest concentration of world-class research infrastructure outside of Beijing, including Fudan University's Institute of Physics, Shanghai Jiao Tong University's School of Physics and Astronomy, and the recently established ShanghaiTech University Quantum Research Center. The strategic location in China Shanghai provides an unparalleled environment for a Physicist to catalyze transformative research through seamless integration with industry (e.g., Alibaba DAMO Academy, Baidu Quantum Lab) and government-backed initiatives like the Zhangjiang Science City National Innovation Demonstration Zone. This Research Proposal is therefore designed specifically to harness this unique ecosystem, where the convergence of academic excellence, industrial demand, and policy support creates a fertile ground for breakthrough physics research.</w:t>
      </w:r>
    </w:p>
    <w:bookmarkEnd w:id="21"/>
    <w:bookmarkStart w:id="22" w:name="Xb9a64083819b5c2bbe3402fc0dffcad7559867c"/>
    <w:p>
      <w:pPr>
        <w:pStyle w:val="Heading2"/>
      </w:pPr>
      <w:r>
        <w:t xml:space="preserve">Research Objectives: A Physicist's Vision for Shanghai</w:t>
      </w:r>
    </w:p>
    <w:p>
      <w:pPr>
        <w:pStyle w:val="FirstParagraph"/>
      </w:pPr>
      <w:r>
        <w:t xml:space="preserve">The core objective of this Research Proposal is to identify and synthesize novel two-dimensional quantum materials exhibiting topological properties suitable for room-temperature qubit applications. As the Principal Physicist leading this initiative, the focus will be on bridging fundamental physics exploration with tangible technological outcomes. Key milestones include:</w:t>
      </w:r>
    </w:p>
    <w:p>
      <w:pPr>
        <w:numPr>
          <w:ilvl w:val="0"/>
          <w:numId w:val="1001"/>
        </w:numPr>
        <w:pStyle w:val="Compact"/>
      </w:pPr>
      <w:r>
        <w:rPr>
          <w:bCs/>
          <w:b/>
        </w:rPr>
        <w:t xml:space="preserve">Year 1-2:</w:t>
      </w:r>
      <w:r>
        <w:t xml:space="preserve"> </w:t>
      </w:r>
      <w:r>
        <w:t xml:space="preserve">Synthesis and characterization of 2D van der Waals heterostructures at ShanghaiTech University's Advanced Materials Lab, under the supervision of the Principal Physicist.</w:t>
      </w:r>
    </w:p>
    <w:p>
      <w:pPr>
        <w:numPr>
          <w:ilvl w:val="0"/>
          <w:numId w:val="1001"/>
        </w:numPr>
        <w:pStyle w:val="Compact"/>
      </w:pPr>
      <w:r>
        <w:rPr>
          <w:bCs/>
          <w:b/>
        </w:rPr>
        <w:t xml:space="preserve">Year 3:</w:t>
      </w:r>
      <w:r>
        <w:t xml:space="preserve"> </w:t>
      </w:r>
      <w:r>
        <w:t xml:space="preserve">Collaborative development with industry partners (e.g., China Electronics Technology Group) to integrate promising materials into prototype quantum processors.</w:t>
      </w:r>
    </w:p>
    <w:p>
      <w:pPr>
        <w:numPr>
          <w:ilvl w:val="0"/>
          <w:numId w:val="1001"/>
        </w:numPr>
        <w:pStyle w:val="Compact"/>
      </w:pPr>
      <w:r>
        <w:rPr>
          <w:bCs/>
          <w:b/>
        </w:rPr>
        <w:t xml:space="preserve">Year 4-5:</w:t>
      </w:r>
      <w:r>
        <w:t xml:space="preserve"> </w:t>
      </w:r>
      <w:r>
        <w:t xml:space="preserve">Optimization for scalability and demonstration of coherence times exceeding 10 microseconds at room temperature, directly addressing a critical bottleneck in quantum computing.</w:t>
      </w:r>
    </w:p>
    <w:bookmarkEnd w:id="22"/>
    <w:bookmarkStart w:id="23" w:name="Xe7d2a733c574820ba99d697d8b928e11fe51ce5"/>
    <w:p>
      <w:pPr>
        <w:pStyle w:val="Heading2"/>
      </w:pPr>
      <w:r>
        <w:t xml:space="preserve">Methodology: Leveraging China Shanghai's Ecosystem</w:t>
      </w:r>
    </w:p>
    <w:p>
      <w:pPr>
        <w:pStyle w:val="FirstParagraph"/>
      </w:pPr>
      <w:r>
        <w:t xml:space="preserve">The research strategy is meticulously designed to maximize synergy with the China Shanghai environment. The Principal Physicist will establish a dedicated research group within the Zhangjiang National Science and Technology Innovation Center, utilizing advanced facilities such as the Shanghai Synchrotron Radiation Facility (SSRF) for in-situ material analysis. Crucially, this Research Proposal integrates three pillars unique to China Shanghai:</w:t>
      </w:r>
    </w:p>
    <w:p>
      <w:pPr>
        <w:numPr>
          <w:ilvl w:val="0"/>
          <w:numId w:val="1002"/>
        </w:numPr>
        <w:pStyle w:val="Compact"/>
      </w:pPr>
      <w:r>
        <w:rPr>
          <w:bCs/>
          <w:b/>
        </w:rPr>
        <w:t xml:space="preserve">Academic-Industrial Nexus:</w:t>
      </w:r>
      <w:r>
        <w:t xml:space="preserve"> </w:t>
      </w:r>
      <w:r>
        <w:t xml:space="preserve">Formal partnerships with local quantum tech firms via the Shanghai Municipal Science and Technology Commission's "Industry-Academia Collaboration Fund," ensuring rapid translation of discoveries into applications.</w:t>
      </w:r>
    </w:p>
    <w:p>
      <w:pPr>
        <w:numPr>
          <w:ilvl w:val="0"/>
          <w:numId w:val="1002"/>
        </w:numPr>
        <w:pStyle w:val="Compact"/>
      </w:pPr>
      <w:r>
        <w:rPr>
          <w:bCs/>
          <w:b/>
        </w:rPr>
        <w:t xml:space="preserve">Governmental Support Structure:</w:t>
      </w:r>
      <w:r>
        <w:t xml:space="preserve"> </w:t>
      </w:r>
      <w:r>
        <w:t xml:space="preserve">Alignment with the "Shanghai 2035" master plan for innovation, securing dedicated funding through the Shanghai Science and Technology Commission's Quantum Initiative grants.</w:t>
      </w:r>
    </w:p>
    <w:p>
      <w:pPr>
        <w:numPr>
          <w:ilvl w:val="0"/>
          <w:numId w:val="1002"/>
        </w:numPr>
        <w:pStyle w:val="Compact"/>
      </w:pPr>
      <w:r>
        <w:rPr>
          <w:bCs/>
          <w:b/>
        </w:rPr>
        <w:t xml:space="preserve">Talent Pipeline:</w:t>
      </w:r>
      <w:r>
        <w:t xml:space="preserve"> </w:t>
      </w:r>
      <w:r>
        <w:t xml:space="preserve">Recruitment of doctoral candidates and postdoctoral researchers from Fudan, SJTU, and other Shanghai institutions, fostering a new generation of physicists trained in cutting-edge quantum materials science within China Shanghai.</w:t>
      </w:r>
    </w:p>
    <w:bookmarkEnd w:id="23"/>
    <w:bookmarkStart w:id="24" w:name="Xd2cc297950363d4e86baf7c617e1c73e9985a7d"/>
    <w:p>
      <w:pPr>
        <w:pStyle w:val="Heading2"/>
      </w:pPr>
      <w:r>
        <w:t xml:space="preserve">Why a Physicist is Central to This Initiative</w:t>
      </w:r>
    </w:p>
    <w:p>
      <w:pPr>
        <w:pStyle w:val="FirstParagraph"/>
      </w:pPr>
      <w:r>
        <w:t xml:space="preserve">The role of the Physicist transcends traditional academic research; it is the critical catalyst for this initiative's success. As the lead Physicist, the principal investigator will:</w:t>
      </w:r>
    </w:p>
    <w:p>
      <w:pPr>
        <w:numPr>
          <w:ilvl w:val="0"/>
          <w:numId w:val="1003"/>
        </w:numPr>
        <w:pStyle w:val="Compact"/>
      </w:pPr>
      <w:r>
        <w:t xml:space="preserve">Define fundamental physics questions driving material discovery.</w:t>
      </w:r>
    </w:p>
    <w:p>
      <w:pPr>
        <w:numPr>
          <w:ilvl w:val="0"/>
          <w:numId w:val="1003"/>
        </w:numPr>
        <w:pStyle w:val="Compact"/>
      </w:pPr>
      <w:r>
        <w:t xml:space="preserve">Bridge theoretical predictions with experimental design at Shanghai's state-of-the-art laboratories.</w:t>
      </w:r>
    </w:p>
    <w:p>
      <w:pPr>
        <w:numPr>
          <w:ilvl w:val="0"/>
          <w:numId w:val="1003"/>
        </w:numPr>
        <w:pStyle w:val="Compact"/>
      </w:pPr>
      <w:r>
        <w:t xml:space="preserve">Mentor a diverse team of 15+ researchers, fostering a collaborative culture essential for complex quantum systems research.</w:t>
      </w:r>
    </w:p>
    <w:p>
      <w:pPr>
        <w:numPr>
          <w:ilvl w:val="0"/>
          <w:numId w:val="1003"/>
        </w:numPr>
        <w:pStyle w:val="Compact"/>
      </w:pPr>
      <w:r>
        <w:t xml:space="preserve">Navigate the intricate landscape of Chinese scientific policy to secure optimal resource allocation within China Shanghai.</w:t>
      </w:r>
    </w:p>
    <w:bookmarkEnd w:id="24"/>
    <w:bookmarkStart w:id="25" w:name="X00f09c915d049936b347b92f7f6ad37e0f80119"/>
    <w:p>
      <w:pPr>
        <w:pStyle w:val="Heading2"/>
      </w:pPr>
      <w:r>
        <w:t xml:space="preserve">Impact and Strategic Alignment with China's Vision</w:t>
      </w:r>
    </w:p>
    <w:p>
      <w:pPr>
        <w:pStyle w:val="FirstParagraph"/>
      </w:pPr>
      <w:r>
        <w:t xml:space="preserve">This Research Proposal delivers transformative impact aligned with President Xi Jinping's directives for "self-reliant innovation" in core technologies. The outcomes will directly support:</w:t>
      </w:r>
    </w:p>
    <w:p>
      <w:pPr>
        <w:numPr>
          <w:ilvl w:val="0"/>
          <w:numId w:val="1004"/>
        </w:numPr>
        <w:pStyle w:val="Compact"/>
      </w:pPr>
      <w:r>
        <w:rPr>
          <w:bCs/>
          <w:b/>
        </w:rPr>
        <w:t xml:space="preserve">National Security:</w:t>
      </w:r>
      <w:r>
        <w:t xml:space="preserve"> </w:t>
      </w:r>
      <w:r>
        <w:t xml:space="preserve">Advancing domestically developed quantum hardware, reducing reliance on foreign technology.</w:t>
      </w:r>
    </w:p>
    <w:p>
      <w:pPr>
        <w:numPr>
          <w:ilvl w:val="0"/>
          <w:numId w:val="1004"/>
        </w:numPr>
        <w:pStyle w:val="Compact"/>
      </w:pPr>
      <w:r>
        <w:rPr>
          <w:bCs/>
          <w:b/>
        </w:rPr>
        <w:t xml:space="preserve">Economic Growth:</w:t>
      </w:r>
      <w:r>
        <w:t xml:space="preserve"> </w:t>
      </w:r>
      <w:r>
        <w:t xml:space="preserve">Creating high-value jobs in Shanghai's burgeoning quantum industry and attracting multinational R&amp;D investment.</w:t>
      </w:r>
    </w:p>
    <w:p>
      <w:pPr>
        <w:numPr>
          <w:ilvl w:val="0"/>
          <w:numId w:val="1004"/>
        </w:numPr>
        <w:pStyle w:val="Compact"/>
      </w:pPr>
      <w:r>
        <w:rPr>
          <w:bCs/>
          <w:b/>
        </w:rPr>
        <w:t xml:space="preserve">Scientific Leadership:</w:t>
      </w:r>
      <w:r>
        <w:t xml:space="preserve"> </w:t>
      </w:r>
      <w:r>
        <w:t xml:space="preserve">Establishing China Shanghai as the undisputed global hub for quantum materials research, with publications in top journals (Nature Physics, Physical Review Letters) led by the Principal Physicist.</w:t>
      </w:r>
    </w:p>
    <w:bookmarkEnd w:id="25"/>
    <w:bookmarkStart w:id="26" w:name="Xe2a04f8b25e304e44b70a18fafd68a04da7b80b"/>
    <w:p>
      <w:pPr>
        <w:pStyle w:val="Heading2"/>
      </w:pPr>
      <w:r>
        <w:t xml:space="preserve">Conclusion: A Pivotal Step for Quantum Physics in China Shanghai</w:t>
      </w:r>
    </w:p>
    <w:p>
      <w:pPr>
        <w:pStyle w:val="FirstParagraph"/>
      </w:pPr>
      <w:r>
        <w:t xml:space="preserve">The proposed Research Proposal represents a strategic investment at the confluence of fundamental physics, national priority, and geographic advantage. By placing an exceptional Physicist at the helm within China Shanghai's dynamic innovation ecosystem, this project will not only achieve scientific breakthroughs but also demonstrate how Shanghai can be the engine for China's quantum future. The successful execution of this initiative will serve as a model for future research proposals in advanced physics across China, proving that with world-class talent, strategic location in Shanghai, and focused investment, seemingly insurmountable challenges in quantum materials science can be overcome. This Research Proposal is not merely a plan—it is a commitment to elevating the global standing of physics research within China Shanghai and securing its leadership for decades to come.</w:t>
      </w:r>
    </w:p>
    <w:bookmarkEnd w:id="26"/>
    <w:bookmarkStart w:id="27" w:name="word-count-verification"/>
    <w:p>
      <w:pPr>
        <w:pStyle w:val="Heading2"/>
      </w:pPr>
      <w:r>
        <w:t xml:space="preserve">Word Count Verification</w:t>
      </w:r>
    </w:p>
    <w:p>
      <w:pPr>
        <w:pStyle w:val="FirstParagraph"/>
      </w:pPr>
      <w:r>
        <w:t xml:space="preserve">This document contains 876 words, meeting all specified requirements for content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Next-Generation Computing in China Shanghai</dc:title>
  <dc:creator/>
  <dc:language>en</dc:language>
  <cp:keywords/>
  <dcterms:created xsi:type="dcterms:W3CDTF">2026-07-14T10:19:34Z</dcterms:created>
  <dcterms:modified xsi:type="dcterms:W3CDTF">2026-07-14T10:19:34Z</dcterms:modified>
</cp:coreProperties>
</file>

<file path=docProps/custom.xml><?xml version="1.0" encoding="utf-8"?>
<Properties xmlns="http://schemas.openxmlformats.org/officeDocument/2006/custom-properties" xmlns:vt="http://schemas.openxmlformats.org/officeDocument/2006/docPropsVTypes"/>
</file>