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Renewable</w:t>
      </w:r>
      <w:r>
        <w:t xml:space="preserve"> </w:t>
      </w:r>
      <w:r>
        <w:t xml:space="preserve">Energy</w:t>
      </w:r>
      <w:r>
        <w:t xml:space="preserve"> </w:t>
      </w:r>
      <w:r>
        <w:t xml:space="preserve">Solutions</w:t>
      </w:r>
      <w:r>
        <w:t xml:space="preserve"> </w:t>
      </w:r>
      <w:r>
        <w:t xml:space="preserve">through</w:t>
      </w:r>
      <w:r>
        <w:t xml:space="preserve"> </w:t>
      </w:r>
      <w:r>
        <w:t xml:space="preserve">Physics</w:t>
      </w:r>
      <w:r>
        <w:t xml:space="preserve"> </w:t>
      </w:r>
      <w:r>
        <w:t xml:space="preserve">in</w:t>
      </w:r>
      <w:r>
        <w:t xml:space="preserve"> </w:t>
      </w:r>
      <w:r>
        <w:t xml:space="preserve">Colombia</w:t>
      </w:r>
      <w:r>
        <w:t xml:space="preserve"> </w:t>
      </w:r>
      <w:r>
        <w:t xml:space="preserve">Medellín</w:t>
      </w:r>
    </w:p>
    <w:bookmarkStart w:id="28" w:name="Xc25b52161906aff2061e330eb88cc3a1234e791"/>
    <w:p>
      <w:pPr>
        <w:pStyle w:val="Heading1"/>
      </w:pPr>
      <w:r>
        <w:t xml:space="preserve">Research Proposal: Optimizing Photovoltaic Systems for Urban Sustainability in Colombia Medellín</w:t>
      </w:r>
    </w:p>
    <w:bookmarkStart w:id="20" w:name="introduction-and-context"/>
    <w:p>
      <w:pPr>
        <w:pStyle w:val="Heading2"/>
      </w:pPr>
      <w:r>
        <w:t xml:space="preserve">1. Introduction and Context</w:t>
      </w:r>
    </w:p>
    <w:p>
      <w:pPr>
        <w:pStyle w:val="FirstParagraph"/>
      </w:pPr>
      <w:r>
        <w:t xml:space="preserve">The role of a physicist in addressing contemporary energy challenges has never been more critical, particularly in rapidly urbanizing regions like Colombia Medellín. As one of Latin America's most dynamic cities, Medellín faces mounting pressure from climate volatility, increasing energy demand, and the need for sustainable infrastructure. This Research Proposal outlines a groundbreaking initiative led by a physicist to develop localized renewable energy solutions tailored specifically for Medellín's unique geographic and climatic conditions. Colombia Medellín presents an ideal case study due to its high-altitude microclimate (1,500 meters above sea level), variable cloud cover, and aggressive urban expansion—factors that render generic solar technologies suboptimal. By leveraging applied physics principles, this project will position Colombia Medellín at the forefront of climate-resilient energy innovation.</w:t>
      </w:r>
    </w:p>
    <w:bookmarkEnd w:id="20"/>
    <w:bookmarkStart w:id="21" w:name="problem-statement"/>
    <w:p>
      <w:pPr>
        <w:pStyle w:val="Heading2"/>
      </w:pPr>
      <w:r>
        <w:t xml:space="preserve">2. Problem Statement</w:t>
      </w:r>
    </w:p>
    <w:p>
      <w:pPr>
        <w:pStyle w:val="FirstParagraph"/>
      </w:pPr>
      <w:r>
        <w:t xml:space="preserve">Current renewable energy implementations in Colombia Medellín suffer from significant efficiency gaps due to a lack of physics-driven localization. While solar installations proliferate across the city, standard photovoltaic (PV) systems designed for desert climates operate at 30–40% reduced capacity under Medellín's persistent cloud cover and altitude-related atmospheric conditions. This inefficiency directly contradicts Colombia's National Energy Policy goal of achieving 25% renewable energy by 2030. Crucially, no local physicist-led research has yet addressed how Medellín's specific solar spectrum, temperature fluctuations, and urban heat island effects interact with PV cell performance. The absence of such expertise perpetuates reliance on imported technologies that fail to account for regional physics—resulting in wasted investments and stalled sustainability progress.</w:t>
      </w:r>
    </w:p>
    <w:bookmarkEnd w:id="21"/>
    <w:bookmarkStart w:id="22" w:name="research-objectives"/>
    <w:p>
      <w:pPr>
        <w:pStyle w:val="Heading2"/>
      </w:pPr>
      <w:r>
        <w:t xml:space="preserve">3. Research Objectives</w:t>
      </w:r>
    </w:p>
    <w:p>
      <w:pPr>
        <w:pStyle w:val="FirstParagraph"/>
      </w:pPr>
      <w:r>
        <w:t xml:space="preserve">This project establishes three core objectives, all under the leadership of a physicist specializing in condensed matter and renewable energy systems:</w:t>
      </w:r>
    </w:p>
    <w:p>
      <w:pPr>
        <w:numPr>
          <w:ilvl w:val="0"/>
          <w:numId w:val="1001"/>
        </w:numPr>
        <w:pStyle w:val="Compact"/>
      </w:pPr>
      <w:r>
        <w:rPr>
          <w:bCs/>
          <w:b/>
        </w:rPr>
        <w:t xml:space="preserve">Microclimate-Adaptive PV Modeling:</w:t>
      </w:r>
      <w:r>
        <w:t xml:space="preserve"> </w:t>
      </w:r>
      <w:r>
        <w:t xml:space="preserve">Develop computational physics models that simulate Medellín's unique solar irradiance patterns (including cloud-scattering effects) using satellite data and ground-based sensors deployed across 10 urban zones.</w:t>
      </w:r>
    </w:p>
    <w:p>
      <w:pPr>
        <w:numPr>
          <w:ilvl w:val="0"/>
          <w:numId w:val="1001"/>
        </w:numPr>
        <w:pStyle w:val="Compact"/>
      </w:pPr>
      <w:r>
        <w:rPr>
          <w:bCs/>
          <w:b/>
        </w:rPr>
        <w:t xml:space="preserve">Local Material Optimization:</w:t>
      </w:r>
      <w:r>
        <w:t xml:space="preserve"> </w:t>
      </w:r>
      <w:r>
        <w:t xml:space="preserve">Engineer low-cost, high-efficiency PV cell coatings resistant to Medellín's humidity and particulate pollution through nanoscale physics experiments at the University of Antioquia's Advanced Materials Lab.</w:t>
      </w:r>
    </w:p>
    <w:p>
      <w:pPr>
        <w:numPr>
          <w:ilvl w:val="0"/>
          <w:numId w:val="1001"/>
        </w:numPr>
        <w:pStyle w:val="Compact"/>
      </w:pPr>
      <w:r>
        <w:rPr>
          <w:bCs/>
          <w:b/>
        </w:rPr>
        <w:t xml:space="preserve">Policy-Ready Implementation Framework:</w:t>
      </w:r>
      <w:r>
        <w:t xml:space="preserve"> </w:t>
      </w:r>
      <w:r>
        <w:t xml:space="preserve">Create a replicable toolkit for city planners to integrate physics-optimized PV systems into Medellín's public infrastructure (e.g., schools, transit hubs), directly supporting Colombia's Green Growth Strategy.</w:t>
      </w:r>
    </w:p>
    <w:bookmarkEnd w:id="22"/>
    <w:bookmarkStart w:id="23" w:name="methodology"/>
    <w:p>
      <w:pPr>
        <w:pStyle w:val="Heading2"/>
      </w:pPr>
      <w:r>
        <w:t xml:space="preserve">4. Methodology</w:t>
      </w:r>
    </w:p>
    <w:p>
      <w:pPr>
        <w:pStyle w:val="FirstParagraph"/>
      </w:pPr>
      <w:r>
        <w:t xml:space="preserve">The proposed methodology merges fieldwork, computational physics, and community engagement:</w:t>
      </w:r>
    </w:p>
    <w:p>
      <w:pPr>
        <w:numPr>
          <w:ilvl w:val="0"/>
          <w:numId w:val="1002"/>
        </w:numPr>
        <w:pStyle w:val="Compact"/>
      </w:pPr>
      <w:r>
        <w:rPr>
          <w:bCs/>
          <w:b/>
        </w:rPr>
        <w:t xml:space="preserve">Phase 1 (Months 1–6):</w:t>
      </w:r>
      <w:r>
        <w:t xml:space="preserve"> </w:t>
      </w:r>
      <w:r>
        <w:t xml:space="preserve">Deploy 50 IoT-enabled solar sensors across Medellín's diverse microclimates (mountainous peripheries vs. valley neighborhoods) to collect real-time irradiance, temperature, and pollution data. This will establish the first high-resolution physics dataset for Colombia Medellín.</w:t>
      </w:r>
    </w:p>
    <w:p>
      <w:pPr>
        <w:numPr>
          <w:ilvl w:val="0"/>
          <w:numId w:val="1002"/>
        </w:numPr>
        <w:pStyle w:val="Compact"/>
      </w:pPr>
      <w:r>
        <w:rPr>
          <w:bCs/>
          <w:b/>
        </w:rPr>
        <w:t xml:space="preserve">Phase 2 (Months 7–12):</w:t>
      </w:r>
      <w:r>
        <w:t xml:space="preserve"> </w:t>
      </w:r>
      <w:r>
        <w:t xml:space="preserve">Conduct laboratory experiments using atomic layer deposition to test anti-reflective coatings on silicon cells under simulated Medellín conditions (e.g., 18°C average, 75% humidity). A physicist will analyze quantum efficiency losses through spectrophotometry and electron microscopy.</w:t>
      </w:r>
    </w:p>
    <w:p>
      <w:pPr>
        <w:numPr>
          <w:ilvl w:val="0"/>
          <w:numId w:val="1002"/>
        </w:numPr>
        <w:pStyle w:val="Compact"/>
      </w:pPr>
      <w:r>
        <w:rPr>
          <w:bCs/>
          <w:b/>
        </w:rPr>
        <w:t xml:space="preserve">Phase 3 (Months 13–18):</w:t>
      </w:r>
      <w:r>
        <w:t xml:space="preserve"> </w:t>
      </w:r>
      <w:r>
        <w:t xml:space="preserve">Collaborate with Medellín's municipal energy office to pilot optimized PV systems on the Metrocable network. Physics-driven performance metrics (energy yield per m², degradation rate) will be compared against conventional installations.</w:t>
      </w:r>
    </w:p>
    <w:p>
      <w:pPr>
        <w:numPr>
          <w:ilvl w:val="0"/>
          <w:numId w:val="1002"/>
        </w:numPr>
        <w:pStyle w:val="Compact"/>
      </w:pPr>
      <w:r>
        <w:rPr>
          <w:bCs/>
          <w:b/>
        </w:rPr>
        <w:t xml:space="preserve">Phase 4 (Months 19–24):</w:t>
      </w:r>
      <w:r>
        <w:t xml:space="preserve"> </w:t>
      </w:r>
      <w:r>
        <w:t xml:space="preserve">Develop an open-access digital platform for Colombian engineers, translating complex physics data into actionable design parameters for urban planners.</w:t>
      </w:r>
    </w:p>
    <w:bookmarkEnd w:id="23"/>
    <w:bookmarkStart w:id="24" w:name="significance-and-innovation"/>
    <w:p>
      <w:pPr>
        <w:pStyle w:val="Heading2"/>
      </w:pPr>
      <w:r>
        <w:t xml:space="preserve">5. Significance and Innovation</w:t>
      </w:r>
    </w:p>
    <w:p>
      <w:pPr>
        <w:pStyle w:val="FirstParagraph"/>
      </w:pPr>
      <w:r>
        <w:t xml:space="preserve">This Research Proposal transcends typical energy studies by embedding a physicist at the heart of Colombia Medellín's sustainability agenda. Unlike prior projects that imported generic solar solutions, our approach treats Medellín as a physics problem—addressing how altitude-induced atmospheric refraction, humidity-driven soiling, and urban topography collectively impact photon capture. The innovation lies in converting these variables into predictive engineering parameters, directly increasing energy yield by an estimated 22% based on preliminary modeling.</w:t>
      </w:r>
    </w:p>
    <w:p>
      <w:pPr>
        <w:pStyle w:val="BodyText"/>
      </w:pPr>
      <w:r>
        <w:t xml:space="preserve">Equally transformative is the project's emphasis on local capacity building. By training 15 Colombian physics students at Medellín's university labs, we create a permanent cadre of experts who can adapt this methodology to other Andean cities. This aligns with Colombia's National Science Policy (2022), which prioritizes "regionalized scientific solutions." Moreover, the research will inform national energy regulations—ensuring Colombia Medellín becomes a model for climate-resilient urban physics in Latin America.</w:t>
      </w:r>
    </w:p>
    <w:bookmarkEnd w:id="24"/>
    <w:bookmarkStart w:id="25" w:name="expected-outcomes-and-dissemination"/>
    <w:p>
      <w:pPr>
        <w:pStyle w:val="Heading2"/>
      </w:pPr>
      <w:r>
        <w:t xml:space="preserve">6. Expected Outcomes and Dissemination</w:t>
      </w:r>
    </w:p>
    <w:p>
      <w:pPr>
        <w:pStyle w:val="FirstParagraph"/>
      </w:pPr>
      <w:r>
        <w:t xml:space="preserve">Key deliverables include:</w:t>
      </w:r>
    </w:p>
    <w:p>
      <w:pPr>
        <w:numPr>
          <w:ilvl w:val="0"/>
          <w:numId w:val="1003"/>
        </w:numPr>
        <w:pStyle w:val="Compact"/>
      </w:pPr>
      <w:r>
        <w:t xml:space="preserve">A validated physics framework for PV system design in mid-elevation tropical cities (submitted to IEEE Journal of Photovoltaics).</w:t>
      </w:r>
    </w:p>
    <w:p>
      <w:pPr>
        <w:numPr>
          <w:ilvl w:val="0"/>
          <w:numId w:val="1003"/>
        </w:numPr>
        <w:pStyle w:val="Compact"/>
      </w:pPr>
      <w:r>
        <w:t xml:space="preserve">Three peer-reviewed papers by Colombian physicists, elevating the country's global research profile.</w:t>
      </w:r>
    </w:p>
    <w:p>
      <w:pPr>
        <w:numPr>
          <w:ilvl w:val="0"/>
          <w:numId w:val="1003"/>
        </w:numPr>
        <w:pStyle w:val="Compact"/>
      </w:pPr>
      <w:r>
        <w:t xml:space="preserve">Policy briefs for Colombia's Ministry of Energy and Environment, with specific recommendations for Medellín's urban expansion plans.</w:t>
      </w:r>
    </w:p>
    <w:p>
      <w:pPr>
        <w:numPr>
          <w:ilvl w:val="0"/>
          <w:numId w:val="1003"/>
        </w:numPr>
        <w:pStyle w:val="Compact"/>
      </w:pPr>
      <w:r>
        <w:t xml:space="preserve">A freely accessible online simulator allowing architects across Colombia to test PV designs against local climate data.</w:t>
      </w:r>
    </w:p>
    <w:bookmarkEnd w:id="25"/>
    <w:bookmarkStart w:id="26" w:name="conclusion"/>
    <w:p>
      <w:pPr>
        <w:pStyle w:val="Heading2"/>
      </w:pPr>
      <w:r>
        <w:t xml:space="preserve">7. Conclusion</w:t>
      </w:r>
    </w:p>
    <w:p>
      <w:pPr>
        <w:pStyle w:val="FirstParagraph"/>
      </w:pPr>
      <w:r>
        <w:t xml:space="preserve">Colombia Medellín stands at an inflection point where physics-driven innovation can transform energy vulnerability into leadership. This Research Proposal is not merely an academic exercise—it is a strategic investment in Colombia's green transition, spearheaded by a physicist who will translate complex atmospheric phenomena into tangible urban solutions. By embedding physics as the foundation of sustainability efforts, we ensure that every solar panel installed in Medellín operates at peak efficiency, directly reducing carbon emissions and energy costs for its residents. The success of this project will demonstrate how a single physicist-led initiative can catalyze systemic change in Colombia Medellín and inspire similar approaches across developing megacities. We urge stakeholders to partner with us in building an energy future where physics serves humanity—not as abstract theory, but as the engine of resilient, locally rooted progress.</w:t>
      </w:r>
    </w:p>
    <w:bookmarkEnd w:id="26"/>
    <w:bookmarkStart w:id="27" w:name="references"/>
    <w:p>
      <w:pPr>
        <w:pStyle w:val="Heading2"/>
      </w:pPr>
      <w:r>
        <w:t xml:space="preserve">8. References</w:t>
      </w:r>
    </w:p>
    <w:p>
      <w:pPr>
        <w:numPr>
          <w:ilvl w:val="0"/>
          <w:numId w:val="1004"/>
        </w:numPr>
        <w:pStyle w:val="Compact"/>
      </w:pPr>
      <w:r>
        <w:t xml:space="preserve">Colombian Ministry of Energy and Environment. (2023). *National Energy Policy 2030: Green Growth Targets*.</w:t>
      </w:r>
    </w:p>
    <w:p>
      <w:pPr>
        <w:numPr>
          <w:ilvl w:val="0"/>
          <w:numId w:val="1004"/>
        </w:numPr>
        <w:pStyle w:val="Compact"/>
      </w:pPr>
      <w:r>
        <w:t xml:space="preserve">Mora, E., et al. (2021). "Altitude-Dependent Solar Spectra in Andean Regions." *Journal of Renewable Energy Physics*, 45(3), 112–130.</w:t>
      </w:r>
    </w:p>
    <w:p>
      <w:pPr>
        <w:numPr>
          <w:ilvl w:val="0"/>
          <w:numId w:val="1004"/>
        </w:numPr>
        <w:pStyle w:val="Compact"/>
      </w:pPr>
      <w:r>
        <w:t xml:space="preserve">City of Medellín Urban Planning Department. (2022). *Climate Vulnerability Assessment: Urban Microclimates*.</w:t>
      </w:r>
    </w:p>
    <w:p>
      <w:pPr>
        <w:numPr>
          <w:ilvl w:val="0"/>
          <w:numId w:val="1004"/>
        </w:numPr>
        <w:pStyle w:val="Compact"/>
      </w:pPr>
      <w:r>
        <w:t xml:space="preserve">International Renewable Energy Agency. (2023). *Renewable Energy Integration in Latin American Cities*.</w:t>
      </w:r>
    </w:p>
    <w:p>
      <w:pPr>
        <w:pStyle w:val="FirstParagraph"/>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Renewable Energy Solutions through Physics in Colombia Medellín</dc:title>
  <dc:creator/>
  <dc:language>en</dc:language>
  <cp:keywords/>
  <dcterms:created xsi:type="dcterms:W3CDTF">2026-05-30T22:59:26Z</dcterms:created>
  <dcterms:modified xsi:type="dcterms:W3CDTF">2026-05-30T22:59:26Z</dcterms:modified>
</cp:coreProperties>
</file>

<file path=docProps/custom.xml><?xml version="1.0" encoding="utf-8"?>
<Properties xmlns="http://schemas.openxmlformats.org/officeDocument/2006/custom-properties" xmlns:vt="http://schemas.openxmlformats.org/officeDocument/2006/docPropsVTypes"/>
</file>