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Solar</w:t>
      </w:r>
      <w:r>
        <w:t xml:space="preserve"> </w:t>
      </w:r>
      <w:r>
        <w:t xml:space="preserve">Energy</w:t>
      </w:r>
      <w:r>
        <w:t xml:space="preserve"> </w:t>
      </w:r>
      <w:r>
        <w:t xml:space="preserve">Assessment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9" w:name="X431e3a4fe36cef82f7e4b4401125d0091a7169d"/>
    <w:p>
      <w:pPr>
        <w:pStyle w:val="Heading1"/>
      </w:pPr>
      <w:r>
        <w:t xml:space="preserve">Research Proposal: Assessing Photovoltaic Potential for Urban Energy Security in Kinshasa, Democratic Republic of the Congo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Ministry of Higher Education and Scientific Research, DR Congo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Amina Nkulu (Physicist &amp; Renewable Energy Specialist)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Democratic Republic of the Congo (DRC), home to Kinshasa – Africa's second-largest metropolis with over 15 million residents – faces a critical energy crisis. With less than 15% of the population connected to the national grid and frequent power outages disrupting healthcare, education, and economic activity, sustainable energy solutions are urgently needed.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pivotal initiative led by a qualified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targeting Kinshasa's untapped solar potential as a catalyst for urban resilience. The project directly addresses DR Congo Kinshasa's developmental challenges through physics-driven innovation, positioning it at the forefront of Africa's green energy transition.</w:t>
      </w:r>
    </w:p>
    <w:bookmarkEnd w:id="20"/>
    <w:bookmarkStart w:id="21" w:name="ii.-background-and-rationale"/>
    <w:p>
      <w:pPr>
        <w:pStyle w:val="Heading2"/>
      </w:pPr>
      <w:r>
        <w:t xml:space="preserve">II. Background and Rationale</w:t>
      </w:r>
    </w:p>
    <w:p>
      <w:pPr>
        <w:pStyle w:val="FirstParagraph"/>
      </w:pPr>
      <w:r>
        <w:t xml:space="preserve">Kinshasa experiences approximately 2,900 hours of annual sunshine – a resource underutilized despite DRC's vast hydroelectric potential. Current reliance on diesel generators (costing households 3-5x more than grid electricity) fuels air pollution, economic strain, and carbon emissions. While international agencies have proposed solar projects, no locally grounded assessment exists for Kinshasa's unique urban environment: high humidity (70-80%), irregular dust patterns from the Congo River basin, and dense informal settlements affecting panel efficiency. A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must lead this research to develop context-specific models that account for DR Congo Kinshasa's climatic and infrastructural realities.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Quantify Solar Irradiance:</w:t>
      </w:r>
      <w:r>
        <w:t xml:space="preserve"> </w:t>
      </w:r>
      <w:r>
        <w:t xml:space="preserve">Measure ground-level solar radiation across 10 diverse districts (e.g., N'Djili Airport, Kintambo, Matete) using calibrated pyranometers over 12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Technology Suitability:</w:t>
      </w:r>
      <w:r>
        <w:t xml:space="preserve"> </w:t>
      </w:r>
      <w:r>
        <w:t xml:space="preserve">Test commercial photovoltaic panels under Kinshasa's humidity and dust conditions to determine optimal materials and cleaning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Economic Viability:</w:t>
      </w:r>
      <w:r>
        <w:t xml:space="preserve"> </w:t>
      </w:r>
      <w:r>
        <w:t xml:space="preserve">Develop a cost-benefit analysis for solar microgrids targeting hospitals, schools, and markets in DR Congo Kinshasa.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Policy Framework:</w:t>
      </w:r>
      <w:r>
        <w:t xml:space="preserve"> </w:t>
      </w:r>
      <w:r>
        <w:t xml:space="preserve">Produce a roadmap for integrating solar data into DRC's National Energy Strategy (2021-2030).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project employs a multi-phase approach combining field measurements, computational physics, and community engagement: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Deploy 30 weather stations with solar sensors across Kinshasa. Collaborate with University of Kinshasa's Physics Department for local calibration and data validation.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Conduct laboratory tests at the Kinshasa National Laboratory of Metrology, simulating DR Congo conditions using humidity chambers and dust-tunnel apparatus to assess panel degradation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9-10):</w:t>
      </w:r>
      <w:r>
        <w:t xml:space="preserve"> </w:t>
      </w:r>
      <w:r>
        <w:t xml:space="preserve">Use computational fluid dynamics (CFD) modeling to simulate energy yield in urban canyons. A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will develop algorithms accounting for Kinshasa's building density and river proximity.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Co-create policy recommendations with the DRC Ministry of Energy, NGOs (e.g., GIZ), and community leaders through workshops in Kinshasa.</w:t>
      </w:r>
    </w:p>
    <w:bookmarkEnd w:id="23"/>
    <w:bookmarkStart w:id="24" w:name="v.-expected-outcomes-and-impact"/>
    <w:p>
      <w:pPr>
        <w:pStyle w:val="Heading2"/>
      </w:pPr>
      <w:r>
        <w:t xml:space="preserve">V. Expected Outcomes and Impact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yield transformative outcomes for DR Congo Kinshasa: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Data-Driven Solar Maps:</w:t>
      </w:r>
      <w:r>
        <w:t xml:space="preserve"> </w:t>
      </w:r>
      <w:r>
        <w:t xml:space="preserve">First-ever district-level solar potential atlas for Kinshasa, enabling precise site selection for future installations.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Reduction Blueprint:</w:t>
      </w:r>
      <w:r>
        <w:t xml:space="preserve"> </w:t>
      </w:r>
      <w:r>
        <w:t xml:space="preserve">Proof that localized panel designs (e.g., anti-dust coatings) can increase lifespan by 22% and reduce maintenance costs by 30%, directly addressing DR Congo Kinshasa's budget constraints.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Development:</w:t>
      </w:r>
      <w:r>
        <w:t xml:space="preserve"> </w:t>
      </w:r>
      <w:r>
        <w:t xml:space="preserve">Training for 15 Kinshasa-based technicians in solar measurement techniques, creating a local physics talent pipeline.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Catalyst:</w:t>
      </w:r>
      <w:r>
        <w:t xml:space="preserve"> </w:t>
      </w:r>
      <w:r>
        <w:t xml:space="preserve">Model showing that 300MW of urban solar could power 2 million households, reducing diesel imports by $48M annually – freeing resources for healthcare and education in DR Congo Kinshasa.</w:t>
      </w:r>
    </w:p>
    <w:bookmarkEnd w:id="24"/>
    <w:bookmarkStart w:id="25" w:name="vi.-timeline"/>
    <w:p>
      <w:pPr>
        <w:pStyle w:val="Heading2"/>
      </w:pPr>
      <w:r>
        <w:t xml:space="preserve">VI.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Milestone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Sensor Deployment &amp; Baseline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District-specific irradiance database (validated by University of Kinshasa)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 Testing &amp; Material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on panel efficiency degradation under DR Congo conditions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CFD Modeling &amp; Economic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Publicly accessible solar viability dashboard for Kinshasa municipalities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Policy Integration &amp; Capacity Building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DRC Ministry-approved solar integration framework with training manuals)</w:t>
            </w:r>
          </w:p>
        </w:tc>
      </w:tr>
    </w:tbl>
    <w:bookmarkEnd w:id="25"/>
    <w:bookmarkStart w:id="26" w:name="vii.-budget-overview-usd"/>
    <w:p>
      <w:pPr>
        <w:pStyle w:val="Heading2"/>
      </w:pPr>
      <w:r>
        <w:t xml:space="preserve">VII. Budget Overview (USD)</w:t>
      </w:r>
    </w:p>
    <w:p>
      <w:pPr>
        <w:pStyle w:val="FirstParagraph"/>
      </w:pPr>
      <w:r>
        <w:t xml:space="preserve">Total Request: $98,500</w:t>
      </w:r>
    </w:p>
    <w:p>
      <w:pPr>
        <w:numPr>
          <w:ilvl w:val="0"/>
          <w:numId w:val="1004"/>
        </w:numPr>
        <w:pStyle w:val="Compact"/>
      </w:pPr>
      <w:r>
        <w:t xml:space="preserve">Equipment &amp; Sensors: $42,000 (including 30 pyranometers calibrated for tropical conditions)</w:t>
      </w:r>
    </w:p>
    <w:p>
      <w:pPr>
        <w:numPr>
          <w:ilvl w:val="0"/>
          <w:numId w:val="1004"/>
        </w:numPr>
        <w:pStyle w:val="Compact"/>
      </w:pPr>
      <w:r>
        <w:t xml:space="preserve">Laboratory Testing: $28,500 (Kinshasa National Laboratory collaboration fees)</w:t>
      </w:r>
    </w:p>
    <w:p>
      <w:pPr>
        <w:numPr>
          <w:ilvl w:val="0"/>
          <w:numId w:val="1004"/>
        </w:numPr>
        <w:pStyle w:val="Compact"/>
      </w:pPr>
      <w:r>
        <w:t xml:space="preserve">Local Staff &amp; Training: $18,500 (for 15 technicians and data collectors across Kinshasa)</w:t>
      </w:r>
    </w:p>
    <w:p>
      <w:pPr>
        <w:numPr>
          <w:ilvl w:val="0"/>
          <w:numId w:val="1004"/>
        </w:numPr>
        <w:pStyle w:val="Compact"/>
      </w:pPr>
      <w:r>
        <w:t xml:space="preserve">Dissemination &amp; Policy Workshops: $9,500 (including translation into French/Kikongo for community engagement)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research represents a strategic investment in DR Congo Kinshasa's energy sovereignty. By positioning a dedicated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as the lead researcher, the project ensures scientific rigor grounded in local conditions – moving beyond generic solar proposals to solutions that work for Kinshasa's unique urban ecosystem. The outcomes will directly support DRC's commitment to Sustainable Development Goal 7 (Affordable Clean Energy) while creating a replicable model for Africa’s 50+ cities facing similar energy crises.</w:t>
      </w:r>
    </w:p>
    <w:p>
      <w:pPr>
        <w:pStyle w:val="BodyText"/>
      </w:pPr>
      <w:r>
        <w:t xml:space="preserve">As the Democratic Republic of the Congo accelerates its development, harnessing solar energy through physics-based research is not merely an option – it is imperative.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provides the roadmap for Kinshasa to transform from a city of blackouts into a beacon of sustainable innovation. The proposed work will equip DR Congo Kinshasa with the data, technology, and human capital needed to power its future without external dependency.</w:t>
      </w:r>
    </w:p>
    <w:p>
      <w:pPr>
        <w:pStyle w:val="BodyText"/>
      </w:pPr>
      <w:r>
        <w:rPr>
          <w:iCs/>
          <w:i/>
        </w:rPr>
        <w:t xml:space="preserve">"In the heart of Africa's energy crisis lies an abundance waiting for physics to reveal it. This project makes that revelation possible."</w:t>
      </w:r>
      <w:r>
        <w:t xml:space="preserve"> </w:t>
      </w:r>
      <w:r>
        <w:t xml:space="preserve">– Dr. Amina Nkulu, Lead Researcher</w:t>
      </w:r>
    </w:p>
    <w:bookmarkEnd w:id="27"/>
    <w:bookmarkStart w:id="28" w:name="word-count-857"/>
    <w:p>
      <w:pPr>
        <w:pStyle w:val="Heading2"/>
      </w:pPr>
      <w:r>
        <w:t xml:space="preserve">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Solar Energy Assessment for Sustainable Development in DR Congo Kinshasa</dc:title>
  <dc:creator/>
  <dc:language>en</dc:language>
  <cp:keywords/>
  <dcterms:created xsi:type="dcterms:W3CDTF">2026-04-24T14:17:37Z</dcterms:created>
  <dcterms:modified xsi:type="dcterms:W3CDTF">2026-04-24T14:17:37Z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