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Sensing</w:t>
      </w:r>
      <w:r>
        <w:t xml:space="preserve"> </w:t>
      </w:r>
      <w:r>
        <w:t xml:space="preserve">for</w:t>
      </w:r>
      <w:r>
        <w:t xml:space="preserve"> </w:t>
      </w:r>
      <w:r>
        <w:t xml:space="preserve">Healthcare</w:t>
      </w:r>
      <w:r>
        <w:t xml:space="preserve"> </w:t>
      </w:r>
      <w:r>
        <w:t xml:space="preserve">in</w:t>
      </w:r>
      <w:r>
        <w:t xml:space="preserve"> </w:t>
      </w:r>
      <w:r>
        <w:t xml:space="preserve">India</w:t>
      </w:r>
      <w:r>
        <w:t xml:space="preserve"> </w:t>
      </w:r>
      <w:r>
        <w:t xml:space="preserve">Bangalore</w:t>
      </w:r>
    </w:p>
    <w:bookmarkStart w:id="27" w:name="Xc00af30d971ebd2389dca30d65de91a3616580a"/>
    <w:p>
      <w:pPr>
        <w:pStyle w:val="Heading1"/>
      </w:pPr>
      <w:r>
        <w:t xml:space="preserve">Research Proposal: Development of Compact Quantum Sensors for Early Disease Detection at Bangalore's Academic-Industry Nexus</w:t>
      </w:r>
    </w:p>
    <w:bookmarkStart w:id="20" w:name="abstract"/>
    <w:p>
      <w:pPr>
        <w:pStyle w:val="Heading2"/>
      </w:pPr>
      <w:r>
        <w:t xml:space="preserve">Abstract</w:t>
      </w:r>
    </w:p>
    <w:p>
      <w:pPr>
        <w:pStyle w:val="FirstParagraph"/>
      </w:pPr>
      <w:r>
        <w:t xml:space="preserve">This Research Proposal outlines a pioneering initiative led by an accomplished Physicist to establish a state-of-the-art quantum sensing laboratory within India Bangalore's vibrant scientific ecosystem. Focused on developing portable, low-cost quantum magnetometers for early-stage neurological disorder detection, the project directly addresses critical healthcare gaps in India while leveraging Bangalore's unique convergence of academic excellence and technological innovation. This proposal details a three-year research trajectory requiring ₹1.8 crore funding, with expected outcomes including patentable sensor prototypes, 5+ peer-reviewed publications, and a sustainable collaboration framework between academia (IISc Bangalore) and industry (Indian biotech startups). The integration of cutting-edge physics with India Bangalore's burgeoning medtech sector positions this work as a transformative contribution to both scientific advancement and national health infrastructure.</w:t>
      </w:r>
    </w:p>
    <w:bookmarkEnd w:id="20"/>
    <w:bookmarkStart w:id="21" w:name="introduction-context-in-india-bangalore"/>
    <w:p>
      <w:pPr>
        <w:pStyle w:val="Heading2"/>
      </w:pPr>
      <w:r>
        <w:t xml:space="preserve">1. Introduction: Context in India Bangalore</w:t>
      </w:r>
    </w:p>
    <w:p>
      <w:pPr>
        <w:pStyle w:val="FirstParagraph"/>
      </w:pPr>
      <w:r>
        <w:t xml:space="preserve">India Bangalore stands as the undisputed epicenter of India's technology and scientific innovation, housing world-class institutions like the Indian Institute of Science (IISc), Raman Research Institute (RRI), and numerous multinational tech hubs. As a leading global city for IT and engineering, Bangalore offers an unparalleled environment for interdisciplinary physics research with tangible societal impact. However, critical gaps persist in affordable diagnostic healthcare solutions for India's vast population. This Research Proposal emerges from the urgent need to harness Bangalore's unique ecosystem—where fundamental physics meets application-driven engineering—to create next-generation medical technologies. The project positions a dedicated Physicist as the central catalyst to bridge quantum physics discoveries with real-world healthcare delivery, directly contributing to India's vision of "Atmanirbhar Bharat" (self-reliant India) in critical health technology.</w:t>
      </w:r>
    </w:p>
    <w:bookmarkEnd w:id="21"/>
    <w:bookmarkStart w:id="22" w:name="research-problem-and-objectives"/>
    <w:p>
      <w:pPr>
        <w:pStyle w:val="Heading2"/>
      </w:pPr>
      <w:r>
        <w:t xml:space="preserve">2. Research Problem and Objectives</w:t>
      </w:r>
    </w:p>
    <w:p>
      <w:pPr>
        <w:pStyle w:val="FirstParagraph"/>
      </w:pPr>
      <w:r>
        <w:t xml:space="preserve">Current diagnostic tools for conditions like Parkinson's and Alzheimer's are often expensive, require large-scale equipment (e.g., MRI), and are inaccessible in rural India. This limits early intervention, a critical factor in treatment efficacy. The proposed research addresses this through quantum physics: developing ultra-sensitive magnetometers based on nitrogen-vacancy (NV) centers in diamond, which can detect minute magnetic fields generated by neural activity. The primary objectives are:</w:t>
      </w:r>
    </w:p>
    <w:p>
      <w:pPr>
        <w:numPr>
          <w:ilvl w:val="0"/>
          <w:numId w:val="1001"/>
        </w:numPr>
        <w:pStyle w:val="Compact"/>
      </w:pPr>
      <w:r>
        <w:t xml:space="preserve">To design and fabricate a compact, low-power quantum sensor system capable of detecting neuronal magnetic fields at ambient temperatures (eliminating cryogenic needs).</w:t>
      </w:r>
    </w:p>
    <w:p>
      <w:pPr>
        <w:numPr>
          <w:ilvl w:val="0"/>
          <w:numId w:val="1001"/>
        </w:numPr>
        <w:pStyle w:val="Compact"/>
      </w:pPr>
      <w:r>
        <w:t xml:space="preserve">To validate the prototype's efficacy in distinguishing early-stage biomagnetic signatures using simulated neural models and clinical partnerships with Bangalore-based hospitals.</w:t>
      </w:r>
    </w:p>
    <w:bookmarkEnd w:id="22"/>
    <w:bookmarkStart w:id="23" w:name="Xe2550a8e689676f1b7efea60b841ce2a5ba1cd2"/>
    <w:p>
      <w:pPr>
        <w:pStyle w:val="Heading2"/>
      </w:pPr>
      <w:r>
        <w:t xml:space="preserve">3. Methodology: Leveraging Bangalore's Ecosystem</w:t>
      </w:r>
    </w:p>
    <w:p>
      <w:pPr>
        <w:pStyle w:val="FirstParagraph"/>
      </w:pPr>
      <w:r>
        <w:t xml:space="preserve">The Research Proposal outlines a methodology deeply integrated with India Bangalore's infrastructure:</w:t>
      </w:r>
    </w:p>
    <w:p>
      <w:pPr>
        <w:numPr>
          <w:ilvl w:val="0"/>
          <w:numId w:val="1002"/>
        </w:numPr>
        <w:pStyle w:val="Compact"/>
      </w:pPr>
      <w:r>
        <w:rPr>
          <w:bCs/>
          <w:b/>
        </w:rPr>
        <w:t xml:space="preserve">Phase 1 (Year 1):</w:t>
      </w:r>
      <w:r>
        <w:t xml:space="preserve"> </w:t>
      </w:r>
      <w:r>
        <w:t xml:space="preserve">Quantum design and simulation at IISc Bangalore's Department of Physics. The leading Physicist will collaborate with the IISc Nano-Science Centre to model NV-center behavior in diamond nanostructures, utilizing Bangalore's advanced nanofabrication facilities.</w:t>
      </w:r>
    </w:p>
    <w:p>
      <w:pPr>
        <w:numPr>
          <w:ilvl w:val="0"/>
          <w:numId w:val="1002"/>
        </w:numPr>
        <w:pStyle w:val="Compact"/>
      </w:pPr>
      <w:r>
        <w:rPr>
          <w:bCs/>
          <w:b/>
        </w:rPr>
        <w:t xml:space="preserve">Phase 2 (Year 2):</w:t>
      </w:r>
      <w:r>
        <w:t xml:space="preserve"> </w:t>
      </w:r>
      <w:r>
        <w:t xml:space="preserve">Prototype development and testing at T-Hub Bangalore (India's largest innovation hub). The Physicist will partner with Indian medtech startups like Niramai Health Analytix to integrate the sensor into wearable diagnostic devices, ensuring market-readiness.</w:t>
      </w:r>
    </w:p>
    <w:p>
      <w:pPr>
        <w:numPr>
          <w:ilvl w:val="0"/>
          <w:numId w:val="1002"/>
        </w:numPr>
        <w:pStyle w:val="Compact"/>
      </w:pPr>
      <w:r>
        <w:rPr>
          <w:bCs/>
          <w:b/>
        </w:rPr>
        <w:t xml:space="preserve">Phase 3 (Year 3):</w:t>
      </w:r>
      <w:r>
        <w:t xml:space="preserve"> </w:t>
      </w:r>
      <w:r>
        <w:t xml:space="preserve">Clinical validation in partnership with Narayana Health and St. John's Hospital Bangalore. Data collection on patient cohorts will be processed using AI tools developed at IIIT-Bangalore, demonstrating the sensor’s real-world utility for early disease detection.</w:t>
      </w:r>
    </w:p>
    <w:p>
      <w:pPr>
        <w:pStyle w:val="FirstParagraph"/>
      </w:pPr>
      <w:r>
        <w:t xml:space="preserve">This approach ensures the Physicist's work remains grounded in Bangalore's industry-academia synergy, avoiding "ivory tower" research while accelerating commercialization.</w:t>
      </w:r>
    </w:p>
    <w:bookmarkEnd w:id="23"/>
    <w:bookmarkStart w:id="24" w:name="Xe73d364a16da45aa4c2aeb5a1333a4d53f04b3c"/>
    <w:p>
      <w:pPr>
        <w:pStyle w:val="Heading2"/>
      </w:pPr>
      <w:r>
        <w:t xml:space="preserve">4. Significance and Impact on India Bangalore</w:t>
      </w:r>
    </w:p>
    <w:p>
      <w:pPr>
        <w:pStyle w:val="FirstParagraph"/>
      </w:pPr>
      <w:r>
        <w:t xml:space="preserve">This Research Proposal promises transformative impact for both science and society:</w:t>
      </w:r>
    </w:p>
    <w:p>
      <w:pPr>
        <w:numPr>
          <w:ilvl w:val="0"/>
          <w:numId w:val="1003"/>
        </w:numPr>
        <w:pStyle w:val="Compact"/>
      </w:pPr>
      <w:r>
        <w:rPr>
          <w:bCs/>
          <w:b/>
        </w:rPr>
        <w:t xml:space="preserve">Scientific Advancement:</w:t>
      </w:r>
      <w:r>
        <w:t xml:space="preserve"> </w:t>
      </w:r>
      <w:r>
        <w:t xml:space="preserve">It pushes the boundaries of quantum sensing physics, with potential applications in geophysics, navigation, and environmental monitoring—areas critical for India's national security and sustainable development.</w:t>
      </w:r>
    </w:p>
    <w:p>
      <w:pPr>
        <w:numPr>
          <w:ilvl w:val="0"/>
          <w:numId w:val="1003"/>
        </w:numPr>
        <w:pStyle w:val="Compact"/>
      </w:pPr>
      <w:r>
        <w:rPr>
          <w:bCs/>
          <w:b/>
        </w:rPr>
        <w:t xml:space="preserve">Economic Opportunity:</w:t>
      </w:r>
      <w:r>
        <w:t xml:space="preserve"> </w:t>
      </w:r>
      <w:r>
        <w:t xml:space="preserve">By training 15+ Bangalore-based PhD students and engineers in quantum technology, the project builds a skilled talent pool essential for India's emerging quantum industry. It directly supports the National Quantum Mission (NQM), which aims to establish India as a global leader in quantum technologies by 2030.</w:t>
      </w:r>
    </w:p>
    <w:p>
      <w:pPr>
        <w:numPr>
          <w:ilvl w:val="0"/>
          <w:numId w:val="1003"/>
        </w:numPr>
        <w:pStyle w:val="Compact"/>
      </w:pPr>
      <w:r>
        <w:rPr>
          <w:bCs/>
          <w:b/>
        </w:rPr>
        <w:t xml:space="preserve">Societal Benefit:</w:t>
      </w:r>
      <w:r>
        <w:t xml:space="preserve"> </w:t>
      </w:r>
      <w:r>
        <w:t xml:space="preserve">Affordable diagnostics could prevent 2 million+ annual healthcare cost escalations for neurological disorders in India, with initial deployment targeted at Bangalore's underserved communities before nationwide scaling.</w:t>
      </w:r>
    </w:p>
    <w:p>
      <w:pPr>
        <w:numPr>
          <w:ilvl w:val="0"/>
          <w:numId w:val="1003"/>
        </w:numPr>
        <w:pStyle w:val="Compact"/>
      </w:pPr>
      <w:r>
        <w:rPr>
          <w:bCs/>
          <w:b/>
        </w:rPr>
        <w:t xml:space="preserve">India Bangalore as a Model:</w:t>
      </w:r>
      <w:r>
        <w:t xml:space="preserve"> </w:t>
      </w:r>
      <w:r>
        <w:t xml:space="preserve">Success will cement Bangalore's reputation as the preferred hub for quantum applications in India, attracting further investment and fostering a new wave of physics-driven startups within the city.</w:t>
      </w:r>
    </w:p>
    <w:bookmarkEnd w:id="24"/>
    <w:bookmarkStart w:id="25" w:name="expected-outcomes-and-sustainability"/>
    <w:p>
      <w:pPr>
        <w:pStyle w:val="Heading2"/>
      </w:pPr>
      <w:r>
        <w:t xml:space="preserve">5. Expected Outcomes and Sustainability</w:t>
      </w:r>
    </w:p>
    <w:p>
      <w:pPr>
        <w:pStyle w:val="FirstParagraph"/>
      </w:pPr>
      <w:r>
        <w:t xml:space="preserve">Beyond the core sensor prototype, this Research Proposal guarantees:</w:t>
      </w:r>
    </w:p>
    <w:p>
      <w:pPr>
        <w:numPr>
          <w:ilvl w:val="0"/>
          <w:numId w:val="1004"/>
        </w:numPr>
        <w:pStyle w:val="Compact"/>
      </w:pPr>
      <w:r>
        <w:t xml:space="preserve">3-5 patent filings through IISc's Technology Transfer Office, with licensing agreements for Indian companies.</w:t>
      </w:r>
    </w:p>
    <w:p>
      <w:pPr>
        <w:numPr>
          <w:ilvl w:val="0"/>
          <w:numId w:val="1004"/>
        </w:numPr>
        <w:pStyle w:val="Compact"/>
      </w:pPr>
      <w:r>
        <w:t xml:space="preserve">Establishment of a permanent "Quantum Health Lab" at an IISc-affiliated Bangalore facility, sustaining the Physicist-led research group.</w:t>
      </w:r>
    </w:p>
    <w:p>
      <w:pPr>
        <w:numPr>
          <w:ilvl w:val="0"/>
          <w:numId w:val="1004"/>
        </w:numPr>
        <w:pStyle w:val="Compact"/>
      </w:pPr>
      <w:r>
        <w:t xml:space="preserve">A comprehensive training module for Indian engineers on quantum sensor technology, deployed through industry partnerships across India Bangalore's tech ecosystem.</w:t>
      </w:r>
    </w:p>
    <w:p>
      <w:pPr>
        <w:numPr>
          <w:ilvl w:val="0"/>
          <w:numId w:val="1004"/>
        </w:numPr>
        <w:pStyle w:val="Compact"/>
      </w:pPr>
      <w:r>
        <w:t xml:space="preserve">Policy briefs for the Ministry of Health and Family Welfare on integrating quantum diagnostics into India's public health framework.</w:t>
      </w:r>
    </w:p>
    <w:bookmarkEnd w:id="25"/>
    <w:bookmarkStart w:id="26" w:name="X5ed1892cc3f10b98e2b59cf29e1f17f991085bc"/>
    <w:p>
      <w:pPr>
        <w:pStyle w:val="Heading2"/>
      </w:pPr>
      <w:r>
        <w:t xml:space="preserve">6. Conclusion: The Imperative for a Physicist in India Bangalore</w:t>
      </w:r>
    </w:p>
    <w:p>
      <w:pPr>
        <w:pStyle w:val="FirstParagraph"/>
      </w:pPr>
      <w:r>
        <w:t xml:space="preserve">In an era where physics-driven innovation is the engine of national progress, this Research Proposal underscores why the role of a dedicated Physicist within India Bangalore is not merely beneficial—it is essential. By translating complex quantum phenomena into accessible healthcare tools, the proposed research exemplifies how fundamental science can solve pressing human challenges. Bangalore’s world-class infrastructure, entrepreneurial spirit, and commitment to scientific excellence provide the perfect launchpad for this work. This Research Proposal represents a strategic investment in India's future: it elevates the stature of Indian physics on the global stage while delivering tangible benefits to millions of citizens. We seek funding and institutional support to empower this Physicist-led initiative, ensuring that India Bangalore continues to lead as a beacon of innovation where cutting-edge science serves society with purpose and precision.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Sensing for Healthcare in India Bangalore</dc:title>
  <dc:creator/>
  <dc:language>en</dc:language>
  <cp:keywords/>
  <dcterms:created xsi:type="dcterms:W3CDTF">2026-04-30T15:11:20Z</dcterms:created>
  <dcterms:modified xsi:type="dcterms:W3CDTF">2026-04-30T15:11:20Z</dcterms:modified>
</cp:coreProperties>
</file>

<file path=docProps/custom.xml><?xml version="1.0" encoding="utf-8"?>
<Properties xmlns="http://schemas.openxmlformats.org/officeDocument/2006/custom-properties" xmlns:vt="http://schemas.openxmlformats.org/officeDocument/2006/docPropsVTypes"/>
</file>