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Computing</w:t>
      </w:r>
      <w:r>
        <w:t xml:space="preserve"> </w:t>
      </w:r>
      <w:r>
        <w:t xml:space="preserve">Applications</w:t>
      </w:r>
      <w:r>
        <w:t xml:space="preserve"> </w:t>
      </w:r>
      <w:r>
        <w:t xml:space="preserve">in</w:t>
      </w:r>
      <w:r>
        <w:t xml:space="preserve"> </w:t>
      </w:r>
      <w:r>
        <w:t xml:space="preserve">High-Energy</w:t>
      </w:r>
      <w:r>
        <w:t xml:space="preserve"> </w:t>
      </w:r>
      <w:r>
        <w:t xml:space="preserve">Physics</w:t>
      </w:r>
    </w:p>
    <w:bookmarkStart w:id="28" w:name="X9114c2ae0d94d4bf651b1dab2893af1dee712b7"/>
    <w:p>
      <w:pPr>
        <w:pStyle w:val="Heading1"/>
      </w:pPr>
      <w:r>
        <w:t xml:space="preserve">Research Proposal: Advancing Quantum Computing Applications in High-Energy Physics at Sapienza University of Rome</w:t>
      </w:r>
    </w:p>
    <w:bookmarkStart w:id="20" w:name="introduction-and-background"/>
    <w:p>
      <w:pPr>
        <w:pStyle w:val="Heading2"/>
      </w:pPr>
      <w:r>
        <w:t xml:space="preserve">1. Introduction and Background</w:t>
      </w:r>
    </w:p>
    <w:p>
      <w:pPr>
        <w:pStyle w:val="FirstParagraph"/>
      </w:pPr>
      <w:r>
        <w:t xml:space="preserve">The field of theoretical physics stands at a pivotal juncture where quantum computing promises transformative breakthroughs in simulating complex quantum systems. This Research Proposal outlines a groundbreaking initiative for a Physicist to establish an innovative research group within the prestigious academic ecosystem of Italy Rome, specifically at Sapienza University of Rome. As one of Europe's oldest and most respected universities, Sapienza provides an exceptional environment for cutting-edge physics research with strong ties to the Italian National Institute for Nuclear Physics (INFN) and CERN collaborations. This proposal strategically positions a Physicist to leverage Rome's unique scientific heritage while addressing critical challenges in quantum simulation relevant to particle physics phenomenology.</w:t>
      </w:r>
    </w:p>
    <w:bookmarkEnd w:id="20"/>
    <w:bookmarkStart w:id="21" w:name="research-objectives"/>
    <w:p>
      <w:pPr>
        <w:pStyle w:val="Heading2"/>
      </w:pPr>
      <w:r>
        <w:t xml:space="preserve">2. Research Objectives</w:t>
      </w:r>
    </w:p>
    <w:p>
      <w:pPr>
        <w:pStyle w:val="FirstParagraph"/>
      </w:pPr>
      <w:r>
        <w:t xml:space="preserve">The primary objective is to develop novel quantum algorithms for simulating non-perturbative phenomena in Quantum Chromodynamics (QCD) and electroweak interactions—problems currently intractable with classical supercomputers. This research directly addresses the limitations faced by Italian physicists at CERN's Large Hadron Collider (LHC), where data analysis demands increasingly sophisticated theoretical frameworks. The specific aims include:</w:t>
      </w:r>
    </w:p>
    <w:p>
      <w:pPr>
        <w:numPr>
          <w:ilvl w:val="0"/>
          <w:numId w:val="1001"/>
        </w:numPr>
        <w:pStyle w:val="Compact"/>
      </w:pPr>
      <w:r>
        <w:t xml:space="preserve">Designing quantum circuit architectures optimized for lattice QCD computations</w:t>
      </w:r>
    </w:p>
    <w:p>
      <w:pPr>
        <w:numPr>
          <w:ilvl w:val="0"/>
          <w:numId w:val="1001"/>
        </w:numPr>
        <w:pStyle w:val="Compact"/>
      </w:pPr>
      <w:r>
        <w:t xml:space="preserve">Establishing partnerships with INFN Rome to integrate quantum simulation with experimental data from the LHCb and ATLAS collaborations</w:t>
      </w:r>
    </w:p>
    <w:p>
      <w:pPr>
        <w:numPr>
          <w:ilvl w:val="0"/>
          <w:numId w:val="1001"/>
        </w:numPr>
        <w:pStyle w:val="Compact"/>
      </w:pPr>
      <w:r>
        <w:t xml:space="preserve">Creating open-source quantum libraries accessible to Italy's physics community through the National Quantum Computing Initiative</w:t>
      </w:r>
    </w:p>
    <w:bookmarkEnd w:id="21"/>
    <w:bookmarkStart w:id="22" w:name="significance-in-italy-rome-context"/>
    <w:p>
      <w:pPr>
        <w:pStyle w:val="Heading2"/>
      </w:pPr>
      <w:r>
        <w:t xml:space="preserve">3. Significance in Italy Rome Context</w:t>
      </w:r>
    </w:p>
    <w:p>
      <w:pPr>
        <w:pStyle w:val="FirstParagraph"/>
      </w:pPr>
      <w:r>
        <w:t xml:space="preserve">Rome serves as a strategic hub for European physics, hosting the INFN National Centre for Nuclear Physics (CNAF) and numerous CERN-affiliated research groups. This proposal leverages Italy Rome's unique advantages: proximity to CERN (150km from Geneva), existing infrastructure at Sapienza's Department of Physics, and Italy's strategic investment in quantum technologies through the National Quantum Initiative. For the Physicist, this location offers unparalleled access to:</w:t>
      </w:r>
    </w:p>
    <w:p>
      <w:pPr>
        <w:numPr>
          <w:ilvl w:val="0"/>
          <w:numId w:val="1002"/>
        </w:numPr>
        <w:pStyle w:val="Compact"/>
      </w:pPr>
      <w:r>
        <w:t xml:space="preserve">The LHC data stream via INFN-Rome</w:t>
      </w:r>
    </w:p>
    <w:p>
      <w:pPr>
        <w:numPr>
          <w:ilvl w:val="0"/>
          <w:numId w:val="1002"/>
        </w:numPr>
        <w:pStyle w:val="Compact"/>
      </w:pPr>
      <w:r>
        <w:t xml:space="preserve">Collaborations with 50+ Italian physicists at CERN</w:t>
      </w:r>
    </w:p>
    <w:p>
      <w:pPr>
        <w:numPr>
          <w:ilvl w:val="0"/>
          <w:numId w:val="1002"/>
        </w:numPr>
        <w:pStyle w:val="Compact"/>
      </w:pPr>
      <w:r>
        <w:t xml:space="preserve">Access to Rome's Quantum Computing Hub (established 2023) for hardware testing</w:t>
      </w:r>
    </w:p>
    <w:p>
      <w:pPr>
        <w:pStyle w:val="FirstParagraph"/>
      </w:pPr>
      <w:r>
        <w:t xml:space="preserve">Crucially, this research directly supports Italy's national goal of becoming a quantum technology leader by 2030, aligning with the Italian Ministry of University and Research's strategic roadmap. The Physicist will become integral to Rome's emerging quantum ecosystem, fostering industry-academia partnerships with companies like Leonardo S.p.A. and IBM Italy.</w:t>
      </w:r>
    </w:p>
    <w:bookmarkEnd w:id="22"/>
    <w:bookmarkStart w:id="23" w:name="methodology"/>
    <w:p>
      <w:pPr>
        <w:pStyle w:val="Heading2"/>
      </w:pPr>
      <w:r>
        <w:t xml:space="preserve">4. Methodology</w:t>
      </w:r>
    </w:p>
    <w:p>
      <w:pPr>
        <w:pStyle w:val="FirstParagraph"/>
      </w:pPr>
      <w:r>
        <w:t xml:space="preserve">This multidisciplinary approach integrates theoretical physics, computer science, and experimental collaborations:</w:t>
      </w:r>
    </w:p>
    <w:p>
      <w:pPr>
        <w:numPr>
          <w:ilvl w:val="0"/>
          <w:numId w:val="1003"/>
        </w:numPr>
        <w:pStyle w:val="Compact"/>
      </w:pPr>
      <w:r>
        <w:rPr>
          <w:bCs/>
          <w:b/>
        </w:rPr>
        <w:t xml:space="preserve">Quantum Algorithm Development (Months 1-18):</w:t>
      </w:r>
      <w:r>
        <w:t xml:space="preserve"> </w:t>
      </w:r>
      <w:r>
        <w:t xml:space="preserve">Utilize Sapienza's quantum computing cluster to design variational quantum eigensolvers (VQE) for QCD observables. Collaborate with the Rome-based Quantum Algorithms Group at University of Roma Tre.</w:t>
      </w:r>
    </w:p>
    <w:p>
      <w:pPr>
        <w:numPr>
          <w:ilvl w:val="0"/>
          <w:numId w:val="1003"/>
        </w:numPr>
        <w:pStyle w:val="Compact"/>
      </w:pPr>
      <w:r>
        <w:rPr>
          <w:bCs/>
          <w:b/>
        </w:rPr>
        <w:t xml:space="preserve">Validation Against LHC Data (Months 12-30):</w:t>
      </w:r>
      <w:r>
        <w:t xml:space="preserve"> </w:t>
      </w:r>
      <w:r>
        <w:t xml:space="preserve">Partner with INFN-Rome to benchmark simulations against actual LHCb measurements of B-meson decays, using Italy's national computing grid (CINECA).</w:t>
      </w:r>
    </w:p>
    <w:p>
      <w:pPr>
        <w:numPr>
          <w:ilvl w:val="0"/>
          <w:numId w:val="1003"/>
        </w:numPr>
        <w:pStyle w:val="Compact"/>
      </w:pPr>
      <w:r>
        <w:rPr>
          <w:bCs/>
          <w:b/>
        </w:rPr>
        <w:t xml:space="preserve">Hardware Integration (Months 24-48):</w:t>
      </w:r>
      <w:r>
        <w:t xml:space="preserve"> </w:t>
      </w:r>
      <w:r>
        <w:t xml:space="preserve">Deploy optimized algorithms on IBM Quantum Rome's quantum processors, establishing the first Italy Rome-based quantum simulation pipeline for particle physics.</w:t>
      </w:r>
    </w:p>
    <w:p>
      <w:pPr>
        <w:numPr>
          <w:ilvl w:val="0"/>
          <w:numId w:val="1003"/>
        </w:numPr>
        <w:pStyle w:val="Compact"/>
      </w:pPr>
      <w:r>
        <w:rPr>
          <w:bCs/>
          <w:b/>
        </w:rPr>
        <w:t xml:space="preserve">Knowledge Dissemination:</w:t>
      </w:r>
      <w:r>
        <w:t xml:space="preserve"> </w:t>
      </w:r>
      <w:r>
        <w:t xml:space="preserve">Organize biannual workshops at Sapienza attracting physicists from across Italy and Europe, with special focus on emerging talent from Southern Italian universities.</w:t>
      </w:r>
    </w:p>
    <w:bookmarkEnd w:id="23"/>
    <w:bookmarkStart w:id="24" w:name="expected-outcomes"/>
    <w:p>
      <w:pPr>
        <w:pStyle w:val="Heading2"/>
      </w:pPr>
      <w:r>
        <w:t xml:space="preserve">5. Expected Outcomes</w:t>
      </w:r>
    </w:p>
    <w:p>
      <w:pPr>
        <w:pStyle w:val="FirstParagraph"/>
      </w:pPr>
      <w:r>
        <w:t xml:space="preserve">This Research Proposal anticipates transformative impacts for the Physicist's career and Italy Rome's scientific standing:</w:t>
      </w:r>
    </w:p>
    <w:p>
      <w:pPr>
        <w:numPr>
          <w:ilvl w:val="0"/>
          <w:numId w:val="1004"/>
        </w:numPr>
        <w:pStyle w:val="Compact"/>
      </w:pPr>
      <w:r>
        <w:t xml:space="preserve">Development of 3+ quantum algorithms published in top journals (Nature Physics, Physical Review Letters) by Year 2</w:t>
      </w:r>
    </w:p>
    <w:p>
      <w:pPr>
        <w:numPr>
          <w:ilvl w:val="0"/>
          <w:numId w:val="1004"/>
        </w:numPr>
        <w:pStyle w:val="Compact"/>
      </w:pPr>
      <w:r>
        <w:t xml:space="preserve">Establishment of a sustainable quantum physics research group at Sapienza with 2-3 PhD students recruited from Italian universities</w:t>
      </w:r>
    </w:p>
    <w:p>
      <w:pPr>
        <w:numPr>
          <w:ilvl w:val="0"/>
          <w:numId w:val="1004"/>
        </w:numPr>
        <w:pStyle w:val="Compact"/>
      </w:pPr>
      <w:r>
        <w:t xml:space="preserve">Direct contribution to CERN's computing strategy through Italy Rome-based technical reports</w:t>
      </w:r>
    </w:p>
    <w:p>
      <w:pPr>
        <w:numPr>
          <w:ilvl w:val="0"/>
          <w:numId w:val="1004"/>
        </w:numPr>
        <w:pStyle w:val="Compact"/>
      </w:pPr>
      <w:r>
        <w:t xml:space="preserve">Creation of a national quantum physics training program for Italian physicists, addressing the critical skills gap in quantum technologies</w:t>
      </w:r>
    </w:p>
    <w:p>
      <w:pPr>
        <w:pStyle w:val="FirstParagraph"/>
      </w:pPr>
      <w:r>
        <w:t xml:space="preserve">The Physicist will position Italy Rome as a European leader in quantum applications to fundamental physics—a strategic priority given Europe's Quantum Flagship initiative. This work directly supports Italy's goal of securing 15% of EU quantum funding by 2030.</w:t>
      </w:r>
    </w:p>
    <w:bookmarkEnd w:id="24"/>
    <w:bookmarkStart w:id="25" w:name="timeline-and-resource-requirements"/>
    <w:p>
      <w:pPr>
        <w:pStyle w:val="Heading2"/>
      </w:pPr>
      <w:r>
        <w:t xml:space="preserve">6. Timeline and Resource Requirements</w:t>
      </w:r>
    </w:p>
    <w:p>
      <w:pPr>
        <w:pStyle w:val="FirstParagraph"/>
      </w:pPr>
      <w:r>
        <w:t xml:space="preserve">A phased implementation plan ensures efficient use of resources within Rome's academic context:</w:t>
      </w:r>
    </w:p>
    <w:p>
      <w:pPr>
        <w:numPr>
          <w:ilvl w:val="0"/>
          <w:numId w:val="1005"/>
        </w:numPr>
        <w:pStyle w:val="Compact"/>
      </w:pPr>
      <w:r>
        <w:rPr>
          <w:bCs/>
          <w:b/>
        </w:rPr>
        <w:t xml:space="preserve">Year 1:</w:t>
      </w:r>
      <w:r>
        <w:t xml:space="preserve"> </w:t>
      </w:r>
      <w:r>
        <w:t xml:space="preserve">Establish lab infrastructure at Sapienza Physics Department; recruit first postdoc; initiate CERN collaboration protocols</w:t>
      </w:r>
    </w:p>
    <w:p>
      <w:pPr>
        <w:numPr>
          <w:ilvl w:val="0"/>
          <w:numId w:val="1005"/>
        </w:numPr>
        <w:pStyle w:val="Compact"/>
      </w:pPr>
      <w:r>
        <w:rPr>
          <w:bCs/>
          <w:b/>
        </w:rPr>
        <w:t xml:space="preserve">Year 2:</w:t>
      </w:r>
      <w:r>
        <w:t xml:space="preserve"> </w:t>
      </w:r>
      <w:r>
        <w:t xml:space="preserve">Launch quantum simulation pipeline for LHCb data analysis; publish first algorithmic breakthrough</w:t>
      </w:r>
    </w:p>
    <w:p>
      <w:pPr>
        <w:numPr>
          <w:ilvl w:val="0"/>
          <w:numId w:val="1005"/>
        </w:numPr>
        <w:pStyle w:val="Compact"/>
      </w:pPr>
      <w:r>
        <w:rPr>
          <w:bCs/>
          <w:b/>
        </w:rPr>
        <w:t xml:space="preserve">Year 3:</w:t>
      </w:r>
      <w:r>
        <w:t xml:space="preserve"> </w:t>
      </w:r>
      <w:r>
        <w:t xml:space="preserve">Scale to multi-institutional collaboration across Italy (Bologna, Turin, Naples); secure Horizon Europe funding</w:t>
      </w:r>
    </w:p>
    <w:p>
      <w:pPr>
        <w:pStyle w:val="FirstParagraph"/>
      </w:pPr>
      <w:r>
        <w:t xml:space="preserve">Funding requirements include €450,000 over three years for personnel (1 Physicist, 2 postdocs), quantum hardware access via IBM Italy partnership (€250k), and travel to CERN. This represents optimal utilization of the Italian government's Quantum Technology Initiative budget allocation for Rome-based research.</w:t>
      </w:r>
    </w:p>
    <w:bookmarkEnd w:id="25"/>
    <w:bookmarkStart w:id="27" w:name="conclusion-why-italy-rome"/>
    <w:p>
      <w:pPr>
        <w:pStyle w:val="Heading2"/>
      </w:pPr>
      <w:r>
        <w:t xml:space="preserve">7. Conclusion: Why Italy Rome?</w:t>
      </w:r>
    </w:p>
    <w:p>
      <w:pPr>
        <w:pStyle w:val="FirstParagraph"/>
      </w:pPr>
      <w:r>
        <w:t xml:space="preserve">This Research Proposal presents a strategic opportunity to embed a world-class Physicist within Italy Rome's vibrant scientific landscape, where historical contributions to particle physics—from Enrico Fermi's work at the University of Rome to current CERN leadership—create an ideal environment for quantum innovation. The proposed research transcends theoretical physics; it builds practical quantum capabilities that directly serve Italy's economic and scientific interests. By establishing this initiative in Rome, we position Italy as a leader in the quantum revolution while delivering tangible tools for physicists working with LHC data at the forefront of discovery.</w:t>
      </w:r>
    </w:p>
    <w:p>
      <w:pPr>
        <w:pStyle w:val="BodyText"/>
      </w:pPr>
      <w:r>
        <w:t xml:space="preserve">For the Physicist, this role offers unparalleled opportunities: direct access to Europe's most active particle physics experiments, leadership in Italy's quantum strategy, and integration into Rome's centuries-old tradition of scientific excellence. The proposed project is not merely a Research Proposal—it is an investment in Italy Rome's future as a global hub for next-generation physics. We request Sapienza University of Rome and INFN to support this initiative, enabling the Physicist to advance fundamental science while strengthening Italy's position at the heart of European quantum research.</w:t>
      </w:r>
    </w:p>
    <w:bookmarkStart w:id="26" w:name="word-count-827"/>
    <w:p>
      <w:pPr>
        <w:pStyle w:val="Heading3"/>
      </w:pPr>
      <w:r>
        <w:t xml:space="preserve">Word Count: 827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Computing Applications in High-Energy Physics</dc:title>
  <dc:creator/>
  <dc:language>en</dc:language>
  <cp:keywords/>
  <dcterms:created xsi:type="dcterms:W3CDTF">2026-11-08T12:17:25Z</dcterms:created>
  <dcterms:modified xsi:type="dcterms:W3CDTF">2026-11-08T12:17:25Z</dcterms:modified>
</cp:coreProperties>
</file>

<file path=docProps/custom.xml><?xml version="1.0" encoding="utf-8"?>
<Properties xmlns="http://schemas.openxmlformats.org/officeDocument/2006/custom-properties" xmlns:vt="http://schemas.openxmlformats.org/officeDocument/2006/docPropsVTypes"/>
</file>