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for</w:t>
      </w:r>
      <w:r>
        <w:t xml:space="preserve"> </w:t>
      </w:r>
      <w:r>
        <w:t xml:space="preserve">Next-Generation</w:t>
      </w:r>
      <w:r>
        <w:t xml:space="preserve"> </w:t>
      </w:r>
      <w:r>
        <w:t xml:space="preserve">Technologies</w:t>
      </w:r>
      <w:r>
        <w:t xml:space="preserve"> </w:t>
      </w:r>
      <w:r>
        <w:t xml:space="preserve">in</w:t>
      </w:r>
      <w:r>
        <w:t xml:space="preserve"> </w:t>
      </w:r>
      <w:r>
        <w:t xml:space="preserve">Kyoto</w:t>
      </w:r>
    </w:p>
    <w:bookmarkStart w:id="29" w:name="X2b6e1a8512877b7094c0ba136f78095388c88ec"/>
    <w:p>
      <w:pPr>
        <w:pStyle w:val="Heading1"/>
      </w:pPr>
      <w:r>
        <w:t xml:space="preserve">Research Proposal: Advancing Quantum Metrology for Sustainable Energy Systems at Kyoto University, Japan</w:t>
      </w:r>
    </w:p>
    <w:bookmarkStart w:id="20" w:name="introduction-and-context"/>
    <w:p>
      <w:pPr>
        <w:pStyle w:val="Heading2"/>
      </w:pPr>
      <w:r>
        <w:t xml:space="preserve">1. Introduction and Context</w:t>
      </w:r>
    </w:p>
    <w:p>
      <w:pPr>
        <w:pStyle w:val="FirstParagraph"/>
      </w:pPr>
      <w:r>
        <w:t xml:space="preserve">The global transition toward sustainable energy systems necessitates unprecedented precision in measurement technologies. As a dedicated Physicist with expertise in quantum sensing, I propose a groundbreaking Research Proposal focused on developing ultra-precise quantum metrology techniques for renewable energy infrastructure. Kyoto, Japan—home to the prestigious Kyoto University and its Institute for Advanced Study (KUAS)—represents the ideal environment for this interdisciplinary research. With Japan's national commitment to carbon neutrality by 2050 and Kyoto's leadership in quantum innovation through initiatives like the Quantum Leap Program, this proposal aligns perfectly with Japan Kyoto's strategic vision. The integration of cutting-edge physics research within Kyoto's academic ecosystem promises transformative outcomes for both scientific advancement and real-world applications.</w:t>
      </w:r>
    </w:p>
    <w:bookmarkEnd w:id="20"/>
    <w:bookmarkStart w:id="21" w:name="research-gap-and-significance"/>
    <w:p>
      <w:pPr>
        <w:pStyle w:val="Heading2"/>
      </w:pPr>
      <w:r>
        <w:t xml:space="preserve">2. Research Gap and Significance</w:t>
      </w:r>
    </w:p>
    <w:p>
      <w:pPr>
        <w:pStyle w:val="FirstParagraph"/>
      </w:pPr>
      <w:r>
        <w:t xml:space="preserve">Current energy monitoring systems lack the sensitivity required to optimize next-generation photovoltaic materials and fusion reactors at the quantum level. While Japan has invested heavily in quantum technologies through its National Quantum Initiative, a critical gap persists in applying these advances to scalable energy solutions within Kyoto's industrial context. This Research Proposal directly addresses this void by positioning a Physicist to pioneer novel quantum sensing methodologies that can detect subatomic energy fluctuations—enabling 20% efficiency gains in solar cell arrays and predictive maintenance for fusion facilities. Such work would cement Japan Kyoto's status as a global hub for physics-driven sustainability, attracting international collaborations and industry partnerships with companies like Panasonic and Toyota, which maintain major R&amp;D centers in the Kansai region.</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quantum-limited magnetometer using nitrogen-vacancy centers in diamond for real-time monitoring of photovoltaic material degradation at atomic scales.</w:t>
      </w:r>
    </w:p>
    <w:p>
      <w:pPr>
        <w:numPr>
          <w:ilvl w:val="0"/>
          <w:numId w:val="1001"/>
        </w:numPr>
        <w:pStyle w:val="Compact"/>
      </w:pPr>
      <w:r>
        <w:rPr>
          <w:bCs/>
          <w:b/>
        </w:rPr>
        <w:t xml:space="preserve">Secondary Objective:</w:t>
      </w:r>
      <w:r>
        <w:t xml:space="preserve"> </w:t>
      </w:r>
      <w:r>
        <w:t xml:space="preserve">Engineer a portable quantum sensor network to map energy loss in Kyoto's district heating systems, reducing municipal energy waste by 15% within five years.</w:t>
      </w:r>
    </w:p>
    <w:p>
      <w:pPr>
        <w:numPr>
          <w:ilvl w:val="0"/>
          <w:numId w:val="1001"/>
        </w:numPr>
        <w:pStyle w:val="Compact"/>
      </w:pPr>
      <w:r>
        <w:rPr>
          <w:bCs/>
          <w:b/>
        </w:rPr>
        <w:t xml:space="preserve">Tertiary Objective:</w:t>
      </w:r>
      <w:r>
        <w:t xml:space="preserve"> </w:t>
      </w:r>
      <w:r>
        <w:t xml:space="preserve">Establish a cross-disciplinary framework between Kyoto University's Department of Physics and the Kyoto Prefectural Government for policy-informed quantum metrology standards.</w:t>
      </w:r>
    </w:p>
    <w:bookmarkEnd w:id="22"/>
    <w:bookmarkStart w:id="23" w:name="methodology-and-implementation"/>
    <w:p>
      <w:pPr>
        <w:pStyle w:val="Heading2"/>
      </w:pPr>
      <w:r>
        <w:t xml:space="preserve">4. Methodology and Implementation</w:t>
      </w:r>
    </w:p>
    <w:p>
      <w:pPr>
        <w:pStyle w:val="FirstParagraph"/>
      </w:pPr>
      <w:r>
        <w:t xml:space="preserve">This research will leverage Kyoto University's state-of-the-art facilities, including the Center for Quantum Innovation (CQI) and access to Japan's national quantum computing testbeds. The Physicist will employ a three-phase approach:</w:t>
      </w:r>
    </w:p>
    <w:p>
      <w:pPr>
        <w:numPr>
          <w:ilvl w:val="0"/>
          <w:numId w:val="1002"/>
        </w:numPr>
        <w:pStyle w:val="Compact"/>
      </w:pPr>
      <w:r>
        <w:rPr>
          <w:bCs/>
          <w:b/>
        </w:rPr>
        <w:t xml:space="preserve">Phase 1 (Months 1-12):</w:t>
      </w:r>
      <w:r>
        <w:t xml:space="preserve"> </w:t>
      </w:r>
      <w:r>
        <w:t xml:space="preserve">Theoretical modeling of spin dynamics in diamond-based sensors under varying solar radiation conditions, utilizing Kyoto University's supercomputing cluster "K" for quantum simulations.</w:t>
      </w:r>
    </w:p>
    <w:p>
      <w:pPr>
        <w:numPr>
          <w:ilvl w:val="0"/>
          <w:numId w:val="1002"/>
        </w:numPr>
        <w:pStyle w:val="Compact"/>
      </w:pPr>
      <w:r>
        <w:rPr>
          <w:bCs/>
          <w:b/>
        </w:rPr>
        <w:t xml:space="preserve">Phase 2 (Months 13-24):</w:t>
      </w:r>
      <w:r>
        <w:t xml:space="preserve"> </w:t>
      </w:r>
      <w:r>
        <w:t xml:space="preserve">Experimental validation at CQI's cryogenic lab, with prototype testing on photovoltaic panels installed across Kyoto City. Collaborations will be forged with Kyoto Prefecture's Energy Innovation Office to deploy field trials.</w:t>
      </w:r>
    </w:p>
    <w:p>
      <w:pPr>
        <w:numPr>
          <w:ilvl w:val="0"/>
          <w:numId w:val="1002"/>
        </w:numPr>
        <w:pStyle w:val="Compact"/>
      </w:pPr>
      <w:r>
        <w:rPr>
          <w:bCs/>
          <w:b/>
        </w:rPr>
        <w:t xml:space="preserve">Phase 3 (Months 25-36):</w:t>
      </w:r>
      <w:r>
        <w:t xml:space="preserve"> </w:t>
      </w:r>
      <w:r>
        <w:t xml:space="preserve">Integration of sensor data into AI-driven energy management systems for industrial partners, culminating in a public demonstration at Kyoto's annual International Quantum Summit.</w:t>
      </w:r>
    </w:p>
    <w:p>
      <w:pPr>
        <w:pStyle w:val="FirstParagraph"/>
      </w:pPr>
      <w:r>
        <w:t xml:space="preserve">All work will adhere to Japan Kyoto's rigorous ethical guidelines and the national "Society 5.0" framework, ensuring societal benefits are prioritized alongside scientific discovery.</w:t>
      </w:r>
    </w:p>
    <w:bookmarkEnd w:id="23"/>
    <w:bookmarkStart w:id="24" w:name="expected-outcomes-and-impact"/>
    <w:p>
      <w:pPr>
        <w:pStyle w:val="Heading2"/>
      </w:pPr>
      <w:r>
        <w:t xml:space="preserve">5. Expected Outcomes and Impact</w:t>
      </w:r>
    </w:p>
    <w:p>
      <w:pPr>
        <w:pStyle w:val="FirstParagraph"/>
      </w:pPr>
      <w:r>
        <w:t xml:space="preserve">This Research Proposal anticipates four major impacts: (1) A patent-pending quantum sensor technology with direct applicability to Kyoto's 300+ solar farms; (2) 15-20 high-impact publications in journals like Nature Physics, positioning Japan Kyoto as a quantum metrology leader; (3) Training of five PhD students through Kyoto University's International Research Training Program, creating a new cohort of quantum-literate engineers for the Japanese workforce; and (4) Policy recommendations adopted by the Ministry of Economy, Trade and Industry (METI) for national energy standards. Crucially, as a Physicist embedded within Japan Kyoto's academic-industry ecosystem, I will ensure outcomes transcend theoretical advances to deliver measurable sustainability benefits—aligning with Kyoto City's "Green Capital 2030" initiative.</w:t>
      </w:r>
    </w:p>
    <w:bookmarkEnd w:id="24"/>
    <w:bookmarkStart w:id="25" w:name="X4ee1e539f754392df89b72d7f3aa4f75622ae1d"/>
    <w:p>
      <w:pPr>
        <w:pStyle w:val="Heading2"/>
      </w:pPr>
      <w:r>
        <w:t xml:space="preserve">6. Alignment with Japan Kyoto’s Strategic Vision</w:t>
      </w:r>
    </w:p>
    <w:p>
      <w:pPr>
        <w:pStyle w:val="FirstParagraph"/>
      </w:pPr>
      <w:r>
        <w:t xml:space="preserve">Kyoto University's 2050 Carbon Neutrality Plan explicitly prioritizes quantum technologies for environmental applications, while the city government has allocated ¥15 billion to quantum R&amp;D since 2021. This Research Proposal directly supports these goals through its focus on energy-specific metrology. Kyoto's unique advantage—a harmonious blend of ancient cultural institutions and modern technological hubs—creates an unparalleled environment for innovative physics research. The university's proximity to the Kyoto Institute of Technology (KIT) and national laboratories like RIKEN ensures seamless access to complementary expertise in materials science and engineering, a critical factor for the Physicist to accelerate translational research.</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Milestone</w:t>
            </w:r>
          </w:p>
        </w:tc>
        <w:tc>
          <w:tcPr/>
          <w:p>
            <w:pPr>
              <w:pStyle w:val="Compact"/>
              <w:jc w:val="left"/>
            </w:pPr>
            <w:r>
              <w:t xml:space="preserve">Deliverable</w:t>
            </w:r>
          </w:p>
        </w:tc>
      </w:tr>
      <w:tr>
        <w:tc>
          <w:tcPr/>
          <w:p>
            <w:pPr>
              <w:pStyle w:val="Compact"/>
              <w:jc w:val="left"/>
            </w:pPr>
            <w:r>
              <w:t xml:space="preserve">Year 1: Kyoto Integration Phase</w:t>
            </w:r>
          </w:p>
        </w:tc>
        <w:tc>
          <w:tcPr/>
          <w:p>
            <w:pPr>
              <w:pStyle w:val="Compact"/>
              <w:jc w:val="left"/>
            </w:pPr>
            <w:r>
              <w:t xml:space="preserve">Establish lab protocols and industry partnerships</w:t>
            </w:r>
          </w:p>
        </w:tc>
        <w:tc>
          <w:tcPr/>
          <w:p>
            <w:pPr>
              <w:pStyle w:val="Compact"/>
              <w:jc w:val="left"/>
            </w:pPr>
            <w:r>
              <w:t xml:space="preserve">National Quantum Standards Framework (Draft)</w:t>
            </w:r>
          </w:p>
        </w:tc>
      </w:tr>
      <w:tr>
        <w:tc>
          <w:tcPr/>
          <w:p>
            <w:pPr>
              <w:pStyle w:val="Compact"/>
              <w:jc w:val="left"/>
            </w:pPr>
            <w:r>
              <w:t xml:space="preserve">Year 2: Sensor Development Phase</w:t>
            </w:r>
          </w:p>
        </w:tc>
        <w:tc>
          <w:tcPr/>
          <w:p>
            <w:pPr>
              <w:pStyle w:val="Compact"/>
              <w:jc w:val="left"/>
            </w:pPr>
            <w:r>
              <w:t xml:space="preserve">R&amp;D of diamond-based sensor array</w:t>
            </w:r>
          </w:p>
        </w:tc>
        <w:tc>
          <w:tcPr/>
          <w:p>
            <w:pPr>
              <w:pStyle w:val="Compact"/>
              <w:jc w:val="left"/>
            </w:pPr>
            <w:r>
              <w:t xml:space="preserve">Prototype tested at Kyoto Solar Park (85% accuracy)</w:t>
            </w:r>
          </w:p>
        </w:tc>
      </w:tr>
      <w:tr>
        <w:tc>
          <w:tcPr/>
          <w:p>
            <w:pPr>
              <w:pStyle w:val="Compact"/>
              <w:jc w:val="left"/>
            </w:pPr>
            <w:r>
              <w:t xml:space="preserve">Year 3: Deployment and Policy Phase</w:t>
            </w:r>
          </w:p>
        </w:tc>
        <w:tc>
          <w:tcPr/>
          <w:p>
            <w:pPr>
              <w:pStyle w:val="Compact"/>
              <w:jc w:val="left"/>
            </w:pPr>
            <w:r>
              <w:t xml:space="preserve">City-wide implementation pilot</w:t>
            </w:r>
          </w:p>
        </w:tc>
        <w:tc>
          <w:tcPr/>
          <w:p>
            <w:pPr>
              <w:pStyle w:val="Compact"/>
              <w:jc w:val="left"/>
            </w:pPr>
            <w:r>
              <w:t xml:space="preserve">Municipal Energy Efficiency Report &amp; METI Policy Brief</w:t>
            </w:r>
          </w:p>
        </w:tc>
      </w:tr>
    </w:tbl>
    <w:bookmarkEnd w:id="26"/>
    <w:bookmarkStart w:id="28" w:name="X5ccd2b38ff07ab97654982d2c18afb7fd1e9237"/>
    <w:p>
      <w:pPr>
        <w:pStyle w:val="Heading2"/>
      </w:pPr>
      <w:r>
        <w:t xml:space="preserve">8. Conclusion: A Vision for Physics in Japan Kyoto</w:t>
      </w:r>
    </w:p>
    <w:p>
      <w:pPr>
        <w:pStyle w:val="FirstParagraph"/>
      </w:pPr>
      <w:r>
        <w:t xml:space="preserve">This Research Proposal represents a pivotal opportunity for a Physicist to drive tangible change at the intersection of quantum science and sustainability. By anchoring this work within Kyoto, Japan—a city where tradition fuels innovation—I will harness Japan Kyoto's unparalleled academic rigor and industry collaboration ecosystem to deliver solutions that address climate challenges with quantum precision. The success of this initiative will not only elevate Kyoto University's global standing but also demonstrate how a dedicated Physicist can catalyze meaningful progress in one of humanity's most urgent quests: building a sustainable future. I am confident that this Research Proposal, rooted in the spirit of Kyoto and backed by Japan's national scientific ambition, will establish new benchmarks for physics-driven societal impact. With support from Kyoto University and Japanese research bodies, this project promises to be a cornerstone of quantum innovation in Japan Kyoto for decades to come.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for Next-Generation Technologies in Kyoto</dc:title>
  <dc:creator/>
  <dc:language>en</dc:language>
  <cp:keywords/>
  <dcterms:created xsi:type="dcterms:W3CDTF">2026-07-18T16:56:43Z</dcterms:created>
  <dcterms:modified xsi:type="dcterms:W3CDTF">2026-07-18T16:56:43Z</dcterms:modified>
</cp:coreProperties>
</file>

<file path=docProps/custom.xml><?xml version="1.0" encoding="utf-8"?>
<Properties xmlns="http://schemas.openxmlformats.org/officeDocument/2006/custom-properties" xmlns:vt="http://schemas.openxmlformats.org/officeDocument/2006/docPropsVTypes"/>
</file>