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Particle</w:t>
      </w:r>
      <w:r>
        <w:t xml:space="preserve"> </w:t>
      </w:r>
      <w:r>
        <w:t xml:space="preserve">Physics</w:t>
      </w:r>
      <w:r>
        <w:t xml:space="preserve"> </w:t>
      </w:r>
      <w:r>
        <w:t xml:space="preserve">Research</w:t>
      </w:r>
      <w:r>
        <w:t xml:space="preserve"> </w:t>
      </w:r>
      <w:r>
        <w:t xml:space="preserve">in</w:t>
      </w:r>
      <w:r>
        <w:t xml:space="preserve"> </w:t>
      </w:r>
      <w:r>
        <w:t xml:space="preserve">Kazakhstan</w:t>
      </w:r>
      <w:r>
        <w:t xml:space="preserve"> </w:t>
      </w:r>
      <w:r>
        <w:t xml:space="preserve">Almaty</w:t>
      </w:r>
    </w:p>
    <w:bookmarkStart w:id="29" w:name="Xc6d381cad4efa7748d00843aa1f6c41027891bd"/>
    <w:p>
      <w:pPr>
        <w:pStyle w:val="Heading1"/>
      </w:pPr>
      <w:r>
        <w:t xml:space="preserve">Research Proposal: Establishing a Center for Advanced Particle Physics Research at Nazarbayev University, Kazakhstan Almaty</w:t>
      </w:r>
    </w:p>
    <w:bookmarkStart w:id="20" w:name="abstract"/>
    <w:p>
      <w:pPr>
        <w:pStyle w:val="Heading2"/>
      </w:pPr>
      <w:r>
        <w:t xml:space="preserve">Abstract</w:t>
      </w:r>
    </w:p>
    <w:p>
      <w:pPr>
        <w:pStyle w:val="FirstParagraph"/>
      </w:pPr>
      <w:r>
        <w:t xml:space="preserve">This comprehensive Research Proposal outlines a strategic initiative to establish a cutting-edge particle physics research center at Nazarbayev University in Kazakhstan Almaty. The project seeks to position Kazakhstan as a significant contributor to global high-energy physics, addressing the critical need for advanced scientific infrastructure in Central Asia. The appointed Physicist will lead this transformative endeavor, fostering international collaboration and cultivating local scientific talent. This initiative directly aligns with Kazakhstan's national science strategy and offers a unique opportunity to leverage Almaty's strategic geographical location within the Eurasian research network.</w:t>
      </w:r>
    </w:p>
    <w:bookmarkEnd w:id="20"/>
    <w:bookmarkStart w:id="21" w:name="X0b251ab4ae2ef023003a8346ff748fcc4b6f452"/>
    <w:p>
      <w:pPr>
        <w:pStyle w:val="Heading2"/>
      </w:pPr>
      <w:r>
        <w:t xml:space="preserve">1. Introduction: Context in Kazakhstan Almaty</w:t>
      </w:r>
    </w:p>
    <w:p>
      <w:pPr>
        <w:pStyle w:val="FirstParagraph"/>
      </w:pPr>
      <w:r>
        <w:t xml:space="preserve">Kazakhstan, as a nation committed to scientific advancement, has prioritized investment in higher education and research through initiatives like "Nurly Zhol" and "Digital Kazakhstan." Almaty, serving as the country's former capital and current economic hub, hosts Nazarbayev University (NU), a leading institution recognized for its focus on world-class research. Despite this progress, Central Asia remains underrepresented in major international physics collaborations, particularly in particle physics. The absence of a dedicated high-energy physics research center within Kazakhstan Almaty presents a significant gap. This Research Proposal directly addresses this void by proposing the creation of the "Almaty Particle Physics Research Laboratory" (APPRL), strategically located at NU to maximize access to existing infrastructure and talent pools.</w:t>
      </w:r>
    </w:p>
    <w:bookmarkEnd w:id="21"/>
    <w:bookmarkStart w:id="22" w:name="research-problem-and-significance"/>
    <w:p>
      <w:pPr>
        <w:pStyle w:val="Heading2"/>
      </w:pPr>
      <w:r>
        <w:t xml:space="preserve">2. Research Problem and Significance</w:t>
      </w:r>
    </w:p>
    <w:p>
      <w:pPr>
        <w:pStyle w:val="FirstParagraph"/>
      </w:pPr>
      <w:r>
        <w:t xml:space="preserve">The global landscape of particle physics, dominated by facilities like CERN, relies on international collaboration. Kazakhstan Almaty currently lacks the institutional capacity for sustained high-energy physics research. This Research Proposal identifies two critical gaps: (1) the absence of a dedicated local center for theoretical and experimental particle physics work within Kazakhstan's academic ecosystem, and (2) limited opportunities for Kazakhstani Physicists to actively participate in major international projects beyond basic data analysis roles. Addressing this gap is not merely an academic exercise; it is vital for Kazakhstan's long-term scientific independence, technological development, and contribution to global knowledge. Establishing the APPRL in Almaty will transform the country from a passive participant into an active contributor, enhancing Kazakhstan's standing on the international scientific stage.</w:t>
      </w:r>
    </w:p>
    <w:bookmarkEnd w:id="22"/>
    <w:bookmarkStart w:id="23" w:name="research-objectives"/>
    <w:p>
      <w:pPr>
        <w:pStyle w:val="Heading2"/>
      </w:pPr>
      <w:r>
        <w:t xml:space="preserve">3. Research Objectives</w:t>
      </w:r>
    </w:p>
    <w:p>
      <w:pPr>
        <w:pStyle w:val="FirstParagraph"/>
      </w:pPr>
      <w:r>
        <w:t xml:space="preserve">The primary objective of this Research Proposal is to establish a fully operational Center for Advanced Particle Physics at Nazarbayev University in Kazakhstan Almaty within a 4-year timeframe. Specific, measurable objectives include:</w:t>
      </w:r>
    </w:p>
    <w:p>
      <w:pPr>
        <w:numPr>
          <w:ilvl w:val="0"/>
          <w:numId w:val="1001"/>
        </w:numPr>
        <w:pStyle w:val="Compact"/>
      </w:pPr>
      <w:r>
        <w:t xml:space="preserve">To recruit and deploy a lead Physicist (PhD in Particle Physics or related field) with international collaboration experience to spearhead the center's development.</w:t>
      </w:r>
    </w:p>
    <w:p>
      <w:pPr>
        <w:numPr>
          <w:ilvl w:val="0"/>
          <w:numId w:val="1001"/>
        </w:numPr>
        <w:pStyle w:val="Compact"/>
      </w:pPr>
      <w:r>
        <w:t xml:space="preserve">To develop and implement a robust research program focused on data analysis from LHC experiments (ATLAS/CMS), theoretical model building, and potential participation in future collider projects.</w:t>
      </w:r>
    </w:p>
    <w:p>
      <w:pPr>
        <w:numPr>
          <w:ilvl w:val="0"/>
          <w:numId w:val="1001"/>
        </w:numPr>
        <w:pStyle w:val="Compact"/>
      </w:pPr>
      <w:r>
        <w:t xml:space="preserve">To establish formal partnerships with leading institutions (e.g., CERN, DESY, INR RAS) within 18 months of the project launch.</w:t>
      </w:r>
    </w:p>
    <w:p>
      <w:pPr>
        <w:numPr>
          <w:ilvl w:val="0"/>
          <w:numId w:val="1001"/>
        </w:numPr>
        <w:pStyle w:val="Compact"/>
      </w:pPr>
      <w:r>
        <w:t xml:space="preserve">To train at least 15 Kazakhstani graduate students and postdoctoral researchers in advanced particle physics techniques by year four.</w:t>
      </w:r>
    </w:p>
    <w:p>
      <w:pPr>
        <w:numPr>
          <w:ilvl w:val="0"/>
          <w:numId w:val="1001"/>
        </w:numPr>
        <w:pStyle w:val="Compact"/>
      </w:pPr>
      <w:r>
        <w:t xml:space="preserve">To secure competitive international research funding (e.g., from Horizon Europe, national science foundations) totaling $500,000 annually by year three.</w:t>
      </w:r>
    </w:p>
    <w:bookmarkEnd w:id="23"/>
    <w:bookmarkStart w:id="24" w:name="Xfff446e3d2b51b5ff670b2c9938c2b24b3f8451"/>
    <w:p>
      <w:pPr>
        <w:pStyle w:val="Heading2"/>
      </w:pPr>
      <w:r>
        <w:t xml:space="preserve">4. Methodology: The Physicist's Role and Research Strategy</w:t>
      </w:r>
    </w:p>
    <w:p>
      <w:pPr>
        <w:pStyle w:val="FirstParagraph"/>
      </w:pPr>
      <w:r>
        <w:t xml:space="preserve">The success of this Research Proposal hinges on the expertise and leadership of the appointed Physicist. This role extends beyond traditional research; it requires strategic vision, grant-writing capability, international networking skills, and mentorship excellence. The Lead Physicist will:</w:t>
      </w:r>
    </w:p>
    <w:p>
      <w:pPr>
        <w:numPr>
          <w:ilvl w:val="0"/>
          <w:numId w:val="1002"/>
        </w:numPr>
        <w:pStyle w:val="Compact"/>
      </w:pPr>
      <w:r>
        <w:t xml:space="preserve">Develop the APPRL's core research roadmap in consultation with NU leadership and international partners.</w:t>
      </w:r>
    </w:p>
    <w:p>
      <w:pPr>
        <w:numPr>
          <w:ilvl w:val="0"/>
          <w:numId w:val="1002"/>
        </w:numPr>
        <w:pStyle w:val="Compact"/>
      </w:pPr>
      <w:r>
        <w:t xml:space="preserve">Oversee the recruitment of a small team of researchers (postdocs, PhD students) focused on specific LHC analysis projects.</w:t>
      </w:r>
    </w:p>
    <w:p>
      <w:pPr>
        <w:numPr>
          <w:ilvl w:val="0"/>
          <w:numId w:val="1002"/>
        </w:numPr>
        <w:pStyle w:val="Compact"/>
      </w:pPr>
      <w:r>
        <w:t xml:space="preserve">Act as the primary liaison for securing collaborations with CERN and other major labs, facilitating Kazakhstani Physicists' involvement in key experiments.</w:t>
      </w:r>
    </w:p>
    <w:p>
      <w:pPr>
        <w:numPr>
          <w:ilvl w:val="0"/>
          <w:numId w:val="1002"/>
        </w:numPr>
        <w:pStyle w:val="Compact"/>
      </w:pPr>
      <w:r>
        <w:t xml:space="preserve">Design and deliver advanced graduate courses in particle physics at NU, integrating cutting-edge research into the curriculum.</w:t>
      </w:r>
    </w:p>
    <w:p>
      <w:pPr>
        <w:numPr>
          <w:ilvl w:val="0"/>
          <w:numId w:val="1002"/>
        </w:numPr>
        <w:pStyle w:val="Compact"/>
      </w:pPr>
      <w:r>
        <w:t xml:space="preserve">Lead efforts to establish computational infrastructure within Almaty for data analysis, leveraging cloud resources where necessary.</w:t>
      </w:r>
    </w:p>
    <w:bookmarkEnd w:id="24"/>
    <w:bookmarkStart w:id="25" w:name="X0b9e0ce6396e492646048f25ce6f83df3d0c5ea"/>
    <w:p>
      <w:pPr>
        <w:pStyle w:val="Heading2"/>
      </w:pPr>
      <w:r>
        <w:t xml:space="preserve">5. Significance for Kazakhstan Almaty and Global Science</w:t>
      </w:r>
    </w:p>
    <w:p>
      <w:pPr>
        <w:pStyle w:val="FirstParagraph"/>
      </w:pPr>
      <w:r>
        <w:t xml:space="preserve">This Research Proposal holds profound significance beyond the immediate scientific goals. For Kazakhstan Almaty, it represents a pivotal step towards building a knowledge-based economy and reducing brain drain by creating high-value research careers locally. The presence of a leading Physicist driving this initiative will inspire the next generation of Kazakhstani scientists and demonstrate tangible national progress in STEM fields. Strategically, Kazakhstan Almaty's location offers unique advantages: proximity to major European labs (via existing air routes), access to Central Asian talent pools, and potential for bridging scientific collaboration between Europe and East Asia. Globally, the APPRL will contribute valuable analytical expertise to the LHC program, fostering a more inclusive international physics community where Kazakhstan Almaty is recognized as a reliable partner.</w:t>
      </w:r>
    </w:p>
    <w:bookmarkEnd w:id="25"/>
    <w:bookmarkStart w:id="26" w:name="implementation-timeline"/>
    <w:p>
      <w:pPr>
        <w:pStyle w:val="Heading2"/>
      </w:pPr>
      <w:r>
        <w:t xml:space="preserve">6. Implementation Timeline</w:t>
      </w:r>
    </w:p>
    <w:p>
      <w:pPr>
        <w:pStyle w:val="FirstParagraph"/>
      </w:pPr>
      <w:r>
        <w:rPr>
          <w:bCs/>
          <w:b/>
        </w:rPr>
        <w:t xml:space="preserve">Year 1:</w:t>
      </w:r>
      <w:r>
        <w:t xml:space="preserve"> </w:t>
      </w:r>
      <w:r>
        <w:t xml:space="preserve">Recruit Lead Physicist; finalize partnership agreements with CERN/DESY; establish core research group (2 postdocs); develop curriculum; secure initial seed funding.</w:t>
      </w:r>
    </w:p>
    <w:p>
      <w:pPr>
        <w:pStyle w:val="BodyText"/>
      </w:pPr>
      <w:r>
        <w:rPr>
          <w:bCs/>
          <w:b/>
        </w:rPr>
        <w:t xml:space="preserve">Year 2:</w:t>
      </w:r>
      <w:r>
        <w:t xml:space="preserve"> </w:t>
      </w:r>
      <w:r>
        <w:t xml:space="preserve">Launch graduate courses; initiate first major LHC analysis project; host first international workshop in Almaty; apply for significant external grants.</w:t>
      </w:r>
    </w:p>
    <w:p>
      <w:pPr>
        <w:pStyle w:val="BodyText"/>
      </w:pPr>
      <w:r>
        <w:rPr>
          <w:bCs/>
          <w:b/>
        </w:rPr>
        <w:t xml:space="preserve">Year 3:</w:t>
      </w:r>
      <w:r>
        <w:t xml:space="preserve"> </w:t>
      </w:r>
      <w:r>
        <w:t xml:space="preserve">Expand research group (5 members); secure $500k+ annual funding; publish key results from LHC data; establish formal student exchange programs.</w:t>
      </w:r>
    </w:p>
    <w:p>
      <w:pPr>
        <w:pStyle w:val="BodyText"/>
      </w:pPr>
      <w:r>
        <w:rPr>
          <w:bCs/>
          <w:b/>
        </w:rPr>
        <w:t xml:space="preserve">Year 4:</w:t>
      </w:r>
      <w:r>
        <w:t xml:space="preserve"> </w:t>
      </w:r>
      <w:r>
        <w:t xml:space="preserve">Achieve sustainable funding model; produce 10+ peer-reviewed publications; demonstrate capacity to contribute to next-generation detector R&amp;D;</w:t>
      </w:r>
    </w:p>
    <w:bookmarkEnd w:id="26"/>
    <w:bookmarkStart w:id="27" w:name="budget-overview"/>
    <w:p>
      <w:pPr>
        <w:pStyle w:val="Heading2"/>
      </w:pPr>
      <w:r>
        <w:t xml:space="preserve">7. Budget Overview</w:t>
      </w:r>
    </w:p>
    <w:p>
      <w:pPr>
        <w:pStyle w:val="FirstParagraph"/>
      </w:pPr>
      <w:r>
        <w:t xml:space="preserve">A total project budget of $1.8 million over four years is proposed, covering: Lead Physicist salary ($450k), research team salaries ($600k), computational resources &amp; software ($350k), travel for international collaboration and conference attendance ($250k), workshop organization and student training programs ($150k). This investment yields significant returns through enhanced national scientific reputation, development of high-skilled human capital, and Kazakhstan Almaty's emergence as a recognized node in the global physics network.</w:t>
      </w:r>
    </w:p>
    <w:bookmarkEnd w:id="27"/>
    <w:bookmarkStart w:id="28" w:name="conclusion"/>
    <w:p>
      <w:pPr>
        <w:pStyle w:val="Heading2"/>
      </w:pPr>
      <w:r>
        <w:t xml:space="preserve">8. Conclusion</w:t>
      </w:r>
    </w:p>
    <w:p>
      <w:pPr>
        <w:pStyle w:val="FirstParagraph"/>
      </w:pPr>
      <w:r>
        <w:t xml:space="preserve">This Research Proposal presents a compelling and feasible roadmap for establishing world-class particle physics research in Kazakhstan Almaty. The appointment of an experienced Lead Physicist is not just a personnel decision; it is the cornerstone of building an enduring scientific capability within the nation. By focusing on active participation in major global projects like the LHC, leveraging Nazarbayev University's position, and fostering local talent development, this initiative promises transformative benefits for Kazakhstan's scientific ecosystem and its international standing. The creation of a vibrant Center for Advanced Particle Physics research in Almaty is not merely desirable; it is a necessary step towards Kazakhstan fulfilling its potential as a 21st-century knowledge economy. We urge the relevant national funding bodies and academic institutions to support this critical investment in the future of science within Kazakhstan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Particle Physics Research in Kazakhstan Almaty</dc:title>
  <dc:creator/>
  <dc:language>en</dc:language>
  <cp:keywords/>
  <dcterms:created xsi:type="dcterms:W3CDTF">2026-07-19T01:55:49Z</dcterms:created>
  <dcterms:modified xsi:type="dcterms:W3CDTF">2026-07-19T01:55:49Z</dcterms:modified>
</cp:coreProperties>
</file>

<file path=docProps/custom.xml><?xml version="1.0" encoding="utf-8"?>
<Properties xmlns="http://schemas.openxmlformats.org/officeDocument/2006/custom-properties" xmlns:vt="http://schemas.openxmlformats.org/officeDocument/2006/docPropsVTypes"/>
</file>