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at</w:t>
      </w:r>
      <w:r>
        <w:t xml:space="preserve"> </w:t>
      </w:r>
      <w:r>
        <w:t xml:space="preserve">Kuwait</w:t>
      </w:r>
      <w:r>
        <w:t xml:space="preserve"> </w:t>
      </w:r>
      <w:r>
        <w:t xml:space="preserve">City</w:t>
      </w:r>
    </w:p>
    <w:bookmarkStart w:id="29" w:name="Xc4cb706c96d66f79ca528ba6f4b840692a5dc3a"/>
    <w:p>
      <w:pPr>
        <w:pStyle w:val="Heading1"/>
      </w:pPr>
      <w:r>
        <w:t xml:space="preserve">Research Proposal: Advancing Sustainable Energy Solutions Through Physics at Kuwait City</w:t>
      </w:r>
    </w:p>
    <w:bookmarkStart w:id="20" w:name="introduction-and-context"/>
    <w:p>
      <w:pPr>
        <w:pStyle w:val="Heading2"/>
      </w:pPr>
      <w:r>
        <w:t xml:space="preserve">1. Introduction and Context</w:t>
      </w:r>
    </w:p>
    <w:p>
      <w:pPr>
        <w:pStyle w:val="FirstParagraph"/>
      </w:pPr>
      <w:r>
        <w:t xml:space="preserve">The role of the</w:t>
      </w:r>
      <w:r>
        <w:t xml:space="preserve"> </w:t>
      </w:r>
      <w:r>
        <w:rPr>
          <w:iCs/>
          <w:i/>
        </w:rPr>
        <w:t xml:space="preserve">Physicist</w:t>
      </w:r>
      <w:r>
        <w:t xml:space="preserve"> </w:t>
      </w:r>
      <w:r>
        <w:t xml:space="preserve">in addressing contemporary global challenges has never been more critical, particularly within the unique socioeconomic and environmental context of Kuwait City. As the capital and economic hub of Kuwait, Kuwait City faces accelerating energy demands driven by urbanization, industrial expansion, and climate pressures. With a national vision centered on diversification beyond hydrocarbons (Kuwait National Vision 2035), there is an urgent need for innovative scientific solutions rooted in advanced physics. This</w:t>
      </w:r>
      <w:r>
        <w:t xml:space="preserve"> </w:t>
      </w:r>
      <w:r>
        <w:rPr>
          <w:iCs/>
          <w:i/>
        </w:rPr>
        <w:t xml:space="preserve">Research Proposal</w:t>
      </w:r>
      <w:r>
        <w:t xml:space="preserve"> </w:t>
      </w:r>
      <w:r>
        <w:t xml:space="preserve">outlines a targeted initiative to deploy a senior</w:t>
      </w:r>
      <w:r>
        <w:t xml:space="preserve"> </w:t>
      </w:r>
      <w:r>
        <w:rPr>
          <w:iCs/>
          <w:i/>
        </w:rPr>
        <w:t xml:space="preserve">Physicist</w:t>
      </w:r>
      <w:r>
        <w:t xml:space="preserve"> </w:t>
      </w:r>
      <w:r>
        <w:t xml:space="preserve">within Kuwait City's research ecosystem, focusing on renewable energy integration and sustainable material science. The primary objective is to leverage the expertise of this</w:t>
      </w:r>
      <w:r>
        <w:t xml:space="preserve"> </w:t>
      </w:r>
      <w:r>
        <w:rPr>
          <w:iCs/>
          <w:i/>
        </w:rPr>
        <w:t xml:space="preserve">Physicist</w:t>
      </w:r>
      <w:r>
        <w:t xml:space="preserve"> </w:t>
      </w:r>
      <w:r>
        <w:t xml:space="preserve">to develop scalable, locally adapted technologies that directly support Kuwait City’s strategic goals for energy resilience and environmental stewardship.</w:t>
      </w:r>
    </w:p>
    <w:bookmarkEnd w:id="20"/>
    <w:bookmarkStart w:id="21" w:name="problem-statement"/>
    <w:p>
      <w:pPr>
        <w:pStyle w:val="Heading2"/>
      </w:pPr>
      <w:r>
        <w:t xml:space="preserve">2. Problem Statement</w:t>
      </w:r>
    </w:p>
    <w:p>
      <w:pPr>
        <w:pStyle w:val="FirstParagraph"/>
      </w:pPr>
      <w:r>
        <w:t xml:space="preserve">Kuwait City, despite its significant oil wealth, grapples with high per capita energy consumption (over 150 GWh/year), reliance on fossil fuels for electricity (90%+), and vulnerability to climate-induced heatwaves (temperatures exceeding 50°C). Current renewable energy adoption remains below 2%, hindered by technical barriers including solar panel efficiency under extreme desert conditions, grid integration challenges, and a lack of locally optimized material solutions. Existing research efforts in Kuwait often lack the deep physics-driven approach needed to overcome these obstacles. The absence of dedicated physics-led innovation within Kuwait City’s core institutions creates a critical gap between theoretical knowledge and practical implementation for national sustainability targets.</w:t>
      </w:r>
    </w:p>
    <w:bookmarkEnd w:id="21"/>
    <w:bookmarkStart w:id="22" w:name="research-objectives"/>
    <w:p>
      <w:pPr>
        <w:pStyle w:val="Heading2"/>
      </w:pPr>
      <w:r>
        <w:t xml:space="preserve">3. Research Objectives</w:t>
      </w:r>
    </w:p>
    <w:p>
      <w:pPr>
        <w:pStyle w:val="FirstParagraph"/>
      </w:pPr>
      <w:r>
        <w:t xml:space="preserve">This proposal seeks to establish the position of a Lead Physicist based in Kuwait City, with the following specific objectives:</w:t>
      </w:r>
    </w:p>
    <w:p>
      <w:pPr>
        <w:numPr>
          <w:ilvl w:val="0"/>
          <w:numId w:val="1001"/>
        </w:numPr>
        <w:pStyle w:val="Compact"/>
      </w:pPr>
      <w:r>
        <w:t xml:space="preserve">To design and optimize high-efficiency photovoltaic (PV) materials specifically engineered for Kuwait City’s intense solar irradiance and dust-laden environment.</w:t>
      </w:r>
    </w:p>
    <w:p>
      <w:pPr>
        <w:numPr>
          <w:ilvl w:val="0"/>
          <w:numId w:val="1001"/>
        </w:numPr>
        <w:pStyle w:val="Compact"/>
      </w:pPr>
      <w:r>
        <w:t xml:space="preserve">To develop predictive models for integrating distributed renewable energy sources (solar, small-scale wind) into Kuwait City's aging power grid, minimizing blackouts during peak demand.</w:t>
      </w:r>
    </w:p>
    <w:p>
      <w:pPr>
        <w:numPr>
          <w:ilvl w:val="0"/>
          <w:numId w:val="1001"/>
        </w:numPr>
        <w:pStyle w:val="Compact"/>
      </w:pPr>
      <w:r>
        <w:t xml:space="preserve">To pioneer nanomaterials research focused on improving thermal management for electronics and building materials in Kuwait City’s extreme climate.</w:t>
      </w:r>
    </w:p>
    <w:p>
      <w:pPr>
        <w:numPr>
          <w:ilvl w:val="0"/>
          <w:numId w:val="1001"/>
        </w:numPr>
        <w:pStyle w:val="Compact"/>
      </w:pPr>
      <w:r>
        <w:t xml:space="preserve">To foster a collaborative research network between the proposed physicist, Kuwait University (KU), the Kuwait Institute for Scientific Research (KISR), and municipal energy authorities in Kuwait City.</w:t>
      </w:r>
    </w:p>
    <w:bookmarkEnd w:id="22"/>
    <w:bookmarkStart w:id="23" w:name="X1eb3b419c5600735f0df3a756d214abb8b411a1"/>
    <w:p>
      <w:pPr>
        <w:pStyle w:val="Heading2"/>
      </w:pPr>
      <w:r>
        <w:t xml:space="preserve">4. Significance and Relevance to Kuwait City</w:t>
      </w:r>
    </w:p>
    <w:p>
      <w:pPr>
        <w:pStyle w:val="FirstParagraph"/>
      </w:pPr>
      <w:r>
        <w:t xml:space="preserve">This</w:t>
      </w:r>
      <w:r>
        <w:t xml:space="preserve"> </w:t>
      </w:r>
      <w:r>
        <w:rPr>
          <w:iCs/>
          <w:i/>
        </w:rPr>
        <w:t xml:space="preserve">Research Proposal</w:t>
      </w:r>
      <w:r>
        <w:t xml:space="preserve"> </w:t>
      </w:r>
      <w:r>
        <w:t xml:space="preserve">holds profound significance for</w:t>
      </w:r>
      <w:r>
        <w:t xml:space="preserve"> </w:t>
      </w:r>
      <w:r>
        <w:rPr>
          <w:bCs/>
          <w:b/>
        </w:rPr>
        <w:t xml:space="preserve">Kuwait City</w:t>
      </w:r>
      <w:r>
        <w:t xml:space="preserve">. Successfully implemented, the work of this Physicist will directly contribute to:</w:t>
      </w:r>
    </w:p>
    <w:p>
      <w:pPr>
        <w:numPr>
          <w:ilvl w:val="0"/>
          <w:numId w:val="1002"/>
        </w:numPr>
        <w:pStyle w:val="Compact"/>
      </w:pPr>
      <w:r>
        <w:rPr>
          <w:bCs/>
          <w:b/>
        </w:rPr>
        <w:t xml:space="preserve">National Energy Security:</w:t>
      </w:r>
      <w:r>
        <w:t xml:space="preserve"> </w:t>
      </w:r>
      <w:r>
        <w:t xml:space="preserve">Reducing Kuwait City's carbon footprint and reliance on imported energy by increasing local renewable generation capacity.</w:t>
      </w:r>
    </w:p>
    <w:p>
      <w:pPr>
        <w:numPr>
          <w:ilvl w:val="0"/>
          <w:numId w:val="1002"/>
        </w:numPr>
        <w:pStyle w:val="Compact"/>
      </w:pPr>
      <w:r>
        <w:rPr>
          <w:bCs/>
          <w:b/>
        </w:rPr>
        <w:t xml:space="preserve">Economic Diversification:</w:t>
      </w:r>
      <w:r>
        <w:t xml:space="preserve"> </w:t>
      </w:r>
      <w:r>
        <w:t xml:space="preserve">Creating a new high-value scientific sector within Kuwait City, attracting international collaboration and positioning the city as a GCC innovation leader.</w:t>
      </w:r>
    </w:p>
    <w:p>
      <w:pPr>
        <w:numPr>
          <w:ilvl w:val="0"/>
          <w:numId w:val="1002"/>
        </w:numPr>
        <w:pStyle w:val="Compact"/>
      </w:pPr>
      <w:r>
        <w:rPr>
          <w:bCs/>
          <w:b/>
        </w:rPr>
        <w:t xml:space="preserve">Urban Resilience:</w:t>
      </w:r>
      <w:r>
        <w:t xml:space="preserve"> </w:t>
      </w:r>
      <w:r>
        <w:t xml:space="preserve">Developing solutions for Kuwait City’s specific urban challenges—heat island effects, water-energy nexus issues (desalination), and infrastructure strain during summer months.</w:t>
      </w:r>
    </w:p>
    <w:p>
      <w:pPr>
        <w:numPr>
          <w:ilvl w:val="0"/>
          <w:numId w:val="1002"/>
        </w:numPr>
        <w:pStyle w:val="Compact"/>
      </w:pPr>
      <w:r>
        <w:rPr>
          <w:bCs/>
          <w:b/>
        </w:rPr>
        <w:t xml:space="preserve">Talent Development:</w:t>
      </w:r>
      <w:r>
        <w:t xml:space="preserve"> </w:t>
      </w:r>
      <w:r>
        <w:t xml:space="preserve">Training the next generation of Kuwaiti physicists and engineers at KU and KISR, retaining critical STEM talent within</w:t>
      </w:r>
      <w:r>
        <w:t xml:space="preserve"> </w:t>
      </w:r>
      <w:r>
        <w:rPr>
          <w:bCs/>
          <w:b/>
        </w:rPr>
        <w:t xml:space="preserve">Kuwait City</w:t>
      </w:r>
      <w:r>
        <w:t xml:space="preserve">.</w:t>
      </w:r>
    </w:p>
    <w:bookmarkEnd w:id="23"/>
    <w:bookmarkStart w:id="24" w:name="X20ec2eb66922b943b7ef89adbc705678f867075"/>
    <w:p>
      <w:pPr>
        <w:pStyle w:val="Heading2"/>
      </w:pPr>
      <w:r>
        <w:t xml:space="preserve">5. Methodology: A Physics-Driven Approach in Kuwait City</w:t>
      </w:r>
    </w:p>
    <w:p>
      <w:pPr>
        <w:pStyle w:val="FirstParagraph"/>
      </w:pPr>
      <w:r>
        <w:t xml:space="preserve">The research will be conducted under the auspices of a dedicated laboratory co-hosted by Kuwait University and KISR, situated within the Science &amp; Technology Park in Kuwait City. The methodology integrates fundamental physics with applied engineering:</w:t>
      </w:r>
    </w:p>
    <w:p>
      <w:pPr>
        <w:numPr>
          <w:ilvl w:val="0"/>
          <w:numId w:val="1003"/>
        </w:numPr>
        <w:pStyle w:val="Compact"/>
      </w:pPr>
      <w:r>
        <w:rPr>
          <w:bCs/>
          <w:b/>
        </w:rPr>
        <w:t xml:space="preserve">Material Synthesis &amp; Characterization:</w:t>
      </w:r>
      <w:r>
        <w:t xml:space="preserve"> </w:t>
      </w:r>
      <w:r>
        <w:t xml:space="preserve">The Physicist will lead experiments on perovskite solar cells and anti-reflective coatings optimized for Kuwait City’s dust composition and spectral irradiance, using KISR’s advanced nanofabrication facilities.</w:t>
      </w:r>
    </w:p>
    <w:p>
      <w:pPr>
        <w:numPr>
          <w:ilvl w:val="0"/>
          <w:numId w:val="1003"/>
        </w:numPr>
        <w:pStyle w:val="Compact"/>
      </w:pPr>
      <w:r>
        <w:rPr>
          <w:bCs/>
          <w:b/>
        </w:rPr>
        <w:t xml:space="preserve">Computational Modeling:</w:t>
      </w:r>
      <w:r>
        <w:t xml:space="preserve"> </w:t>
      </w:r>
      <w:r>
        <w:t xml:space="preserve">Developing AI-enhanced models simulating grid dynamics under high renewable penetration, utilizing data from Kuwait City’s municipal power network.</w:t>
      </w:r>
    </w:p>
    <w:p>
      <w:pPr>
        <w:numPr>
          <w:ilvl w:val="0"/>
          <w:numId w:val="1003"/>
        </w:numPr>
        <w:pStyle w:val="Compact"/>
      </w:pPr>
      <w:r>
        <w:rPr>
          <w:bCs/>
          <w:b/>
        </w:rPr>
        <w:t xml:space="preserve">Pilot Deployment &amp; Field Testing:</w:t>
      </w:r>
      <w:r>
        <w:t xml:space="preserve"> </w:t>
      </w:r>
      <w:r>
        <w:t xml:space="preserve">Collaborating with the Kuwait Electricity and Water Company (KEWC) to test optimized PV panels on municipal buildings across different microclimates within Kuwait City (e.g., coastal vs. inland zones).</w:t>
      </w:r>
    </w:p>
    <w:p>
      <w:pPr>
        <w:numPr>
          <w:ilvl w:val="0"/>
          <w:numId w:val="1003"/>
        </w:numPr>
        <w:pStyle w:val="Compact"/>
      </w:pPr>
      <w:r>
        <w:rPr>
          <w:bCs/>
          <w:b/>
        </w:rPr>
        <w:t xml:space="preserve">Policy Engagement:</w:t>
      </w:r>
      <w:r>
        <w:t xml:space="preserve"> </w:t>
      </w:r>
      <w:r>
        <w:t xml:space="preserve">Translating research outcomes into actionable recommendations for the Ministry of Oil and Environment, directly informing Kuwait City’s urban planning policies.</w:t>
      </w:r>
    </w:p>
    <w:bookmarkEnd w:id="24"/>
    <w:bookmarkStart w:id="25" w:name="expected-outcomes-and-impact"/>
    <w:p>
      <w:pPr>
        <w:pStyle w:val="Heading2"/>
      </w:pPr>
      <w:r>
        <w:t xml:space="preserve">6. Expected Outcomes and Impact</w:t>
      </w:r>
    </w:p>
    <w:p>
      <w:pPr>
        <w:pStyle w:val="FirstParagraph"/>
      </w:pPr>
      <w:r>
        <w:t xml:space="preserve">The proposed work of the Physicist in Kuwait City will yield tangible outputs:</w:t>
      </w:r>
    </w:p>
    <w:p>
      <w:pPr>
        <w:numPr>
          <w:ilvl w:val="0"/>
          <w:numId w:val="1004"/>
        </w:numPr>
        <w:pStyle w:val="Compact"/>
      </w:pPr>
      <w:r>
        <w:rPr>
          <w:bCs/>
          <w:b/>
        </w:rPr>
        <w:t xml:space="preserve">Technology:</w:t>
      </w:r>
      <w:r>
        <w:t xml:space="preserve"> </w:t>
      </w:r>
      <w:r>
        <w:t xml:space="preserve">A prototype PV module with 30%+ efficiency under Kuwait City conditions (vs. industry standard 15-20%), validated through field trials.</w:t>
      </w:r>
    </w:p>
    <w:p>
      <w:pPr>
        <w:numPr>
          <w:ilvl w:val="0"/>
          <w:numId w:val="1004"/>
        </w:numPr>
        <w:pStyle w:val="Compact"/>
      </w:pPr>
      <w:r>
        <w:rPr>
          <w:bCs/>
          <w:b/>
        </w:rPr>
        <w:t xml:space="preserve">Knowledge:</w:t>
      </w:r>
      <w:r>
        <w:t xml:space="preserve"> </w:t>
      </w:r>
      <w:r>
        <w:t xml:space="preserve">8-10 high-impact peer-reviewed publications in top physics journals, showcasing Kuwait City’s contribution to global sustainable energy science.</w:t>
      </w:r>
    </w:p>
    <w:p>
      <w:pPr>
        <w:numPr>
          <w:ilvl w:val="0"/>
          <w:numId w:val="1004"/>
        </w:numPr>
        <w:pStyle w:val="Compact"/>
      </w:pPr>
      <w:r>
        <w:rPr>
          <w:bCs/>
          <w:b/>
        </w:rPr>
        <w:t xml:space="preserve">Economic:</w:t>
      </w:r>
      <w:r>
        <w:t xml:space="preserve"> </w:t>
      </w:r>
      <w:r>
        <w:t xml:space="preserve">A roadmap for reducing renewable energy costs by 25% within Kuwait City’s municipal sector by 2030, directly supporting national economic diversification goals.</w:t>
      </w:r>
    </w:p>
    <w:p>
      <w:pPr>
        <w:numPr>
          <w:ilvl w:val="0"/>
          <w:numId w:val="1004"/>
        </w:numPr>
        <w:pStyle w:val="Compact"/>
      </w:pPr>
      <w:r>
        <w:rPr>
          <w:bCs/>
          <w:b/>
        </w:rPr>
        <w:t xml:space="preserve">Cultural:</w:t>
      </w:r>
      <w:r>
        <w:t xml:space="preserve"> </w:t>
      </w:r>
      <w:r>
        <w:t xml:space="preserve">Establishing a replicable model for physics-led R&amp;D centers within major cities across the GCC, with Kuwait City as the exemplar.</w:t>
      </w:r>
    </w:p>
    <w:bookmarkEnd w:id="25"/>
    <w:bookmarkStart w:id="26" w:name="feasibility-and-resource-requirements"/>
    <w:p>
      <w:pPr>
        <w:pStyle w:val="Heading2"/>
      </w:pPr>
      <w:r>
        <w:t xml:space="preserve">7. Feasibility and Resource Requirements</w:t>
      </w:r>
    </w:p>
    <w:p>
      <w:pPr>
        <w:pStyle w:val="FirstParagraph"/>
      </w:pPr>
      <w:r>
        <w:t xml:space="preserve">The initiative is highly feasible due to existing infrastructure in Kuwait City. Key resources include:</w:t>
      </w:r>
    </w:p>
    <w:p>
      <w:pPr>
        <w:numPr>
          <w:ilvl w:val="0"/>
          <w:numId w:val="1005"/>
        </w:numPr>
        <w:pStyle w:val="Compact"/>
      </w:pPr>
      <w:r>
        <w:rPr>
          <w:bCs/>
          <w:b/>
        </w:rPr>
        <w:t xml:space="preserve">Location:</w:t>
      </w:r>
      <w:r>
        <w:t xml:space="preserve"> </w:t>
      </w:r>
      <w:r>
        <w:t xml:space="preserve">Proximity to KU, KISR, KEWC headquarters, and the Al-Ahmadi Solar Park (near Kuwait City) provides unparalleled access.</w:t>
      </w:r>
    </w:p>
    <w:p>
      <w:pPr>
        <w:numPr>
          <w:ilvl w:val="0"/>
          <w:numId w:val="1005"/>
        </w:numPr>
        <w:pStyle w:val="Compact"/>
      </w:pPr>
      <w:r>
        <w:rPr>
          <w:bCs/>
          <w:b/>
        </w:rPr>
        <w:t xml:space="preserve">Funding:</w:t>
      </w:r>
      <w:r>
        <w:t xml:space="preserve"> </w:t>
      </w:r>
      <w:r>
        <w:t xml:space="preserve">Alignment with Kuwaiti government priorities (Vision 2035, National Energy Strategy) ensures strong institutional support. Initial funding request: $1.2M over 3 years for equipment, personnel, and field trials.</w:t>
      </w:r>
    </w:p>
    <w:p>
      <w:pPr>
        <w:numPr>
          <w:ilvl w:val="0"/>
          <w:numId w:val="1005"/>
        </w:numPr>
        <w:pStyle w:val="Compact"/>
      </w:pPr>
      <w:r>
        <w:rPr>
          <w:bCs/>
          <w:b/>
        </w:rPr>
        <w:t xml:space="preserve">Collaboration:</w:t>
      </w:r>
      <w:r>
        <w:t xml:space="preserve"> </w:t>
      </w:r>
      <w:r>
        <w:t xml:space="preserve">Existing partnerships between KISR and international institutions (e.g., Fraunhofer ISE in Germany) will facilitate knowledge transfer relevant to Kuwait City’s context.</w:t>
      </w:r>
    </w:p>
    <w:bookmarkEnd w:id="26"/>
    <w:bookmarkStart w:id="27" w:name="Xda8ebe7265ed979e9ccbf56c2b5f1d399d49da0"/>
    <w:p>
      <w:pPr>
        <w:pStyle w:val="Heading2"/>
      </w:pPr>
      <w:r>
        <w:t xml:space="preserve">8. Conclusion: A Catalyst for Kuwait City's Scientific Future</w:t>
      </w:r>
    </w:p>
    <w:p>
      <w:pPr>
        <w:pStyle w:val="FirstParagraph"/>
      </w:pPr>
      <w:r>
        <w:t xml:space="preserve">This</w:t>
      </w:r>
      <w:r>
        <w:t xml:space="preserve"> </w:t>
      </w:r>
      <w:r>
        <w:rPr>
          <w:iCs/>
          <w:i/>
        </w:rPr>
        <w:t xml:space="preserve">Research Proposal</w:t>
      </w:r>
      <w:r>
        <w:t xml:space="preserve"> </w:t>
      </w:r>
      <w:r>
        <w:t xml:space="preserve">is not merely an academic exercise; it is a strategic investment in the future of</w:t>
      </w:r>
      <w:r>
        <w:t xml:space="preserve"> </w:t>
      </w:r>
      <w:r>
        <w:rPr>
          <w:bCs/>
          <w:b/>
        </w:rPr>
        <w:t xml:space="preserve">Kuwait City</w:t>
      </w:r>
      <w:r>
        <w:t xml:space="preserve">. By embedding a world-class Physicist at the heart of Kuwait’s capital, we create a direct conduit for fundamental physics to solve pressing local challenges. The work will transform how Kuwait City approaches energy sustainability, moving from passive reliance on hydrocarbons to active leadership in clean technology innovation. This initiative positions the</w:t>
      </w:r>
      <w:r>
        <w:t xml:space="preserve"> </w:t>
      </w:r>
      <w:r>
        <w:rPr>
          <w:iCs/>
          <w:i/>
        </w:rPr>
        <w:t xml:space="preserve">Physicist</w:t>
      </w:r>
      <w:r>
        <w:t xml:space="preserve"> </w:t>
      </w:r>
      <w:r>
        <w:t xml:space="preserve">as a pivotal agent within Kuwait City’s scientific ecosystem, driving tangible progress toward national vision while generating globally relevant knowledge. Investing in this role is investing in a more resilient, diversified, and scientifically empowered Kuwait City for generations to come.</w:t>
      </w:r>
    </w:p>
    <w:bookmarkEnd w:id="27"/>
    <w:bookmarkStart w:id="28" w:name="Xda6e3747a55bda2f4afa5be11424b3b1faa80cb"/>
    <w:p>
      <w:pPr>
        <w:pStyle w:val="Heading2"/>
      </w:pPr>
      <w:r>
        <w:t xml:space="preserve">9. Keywords: Research Proposal, Physicist, Kuwait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at Kuwait City</dc:title>
  <dc:creator/>
  <dc:language>en</dc:language>
  <cp:keywords/>
  <dcterms:created xsi:type="dcterms:W3CDTF">2026-04-28T18:35:55Z</dcterms:created>
  <dcterms:modified xsi:type="dcterms:W3CDTF">2026-04-28T18:35:55Z</dcterms:modified>
</cp:coreProperties>
</file>

<file path=docProps/custom.xml><?xml version="1.0" encoding="utf-8"?>
<Properties xmlns="http://schemas.openxmlformats.org/officeDocument/2006/custom-properties" xmlns:vt="http://schemas.openxmlformats.org/officeDocument/2006/docPropsVTypes"/>
</file>