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e43ce90692073928079b5605de78063418e99ba"/>
    <w:p>
      <w:pPr>
        <w:pStyle w:val="Heading1"/>
      </w:pPr>
      <w:r>
        <w:t xml:space="preserve">Research Proposal: Advancing Urban Environmental Physics for Sustainable Development in Mexico City</w:t>
      </w:r>
    </w:p>
    <w:bookmarkStart w:id="20" w:name="i.-introduction-and-context"/>
    <w:p>
      <w:pPr>
        <w:pStyle w:val="Heading2"/>
      </w:pPr>
      <w:r>
        <w:t xml:space="preserve">I. Introduction and Context</w:t>
      </w:r>
    </w:p>
    <w:p>
      <w:pPr>
        <w:pStyle w:val="FirstParagraph"/>
      </w:pPr>
      <w:r>
        <w:t xml:space="preserve">This Research Proposal outlines a groundbreaking investigation into urban environmental physics, specifically designed to address the unique challenges facing Mexico City, one of the world's most densely populated metropolises. As a leading physicist based in Mexico City, I propose establishing an interdisciplinary research initiative focused on developing novel computational models and sensor networks to analyze atmospheric pollution dynamics, urban heat island effects, and seismic microzonation within Mexico City's complex topography. The significance of this work cannot be overstated: with over 21 million residents facing severe air quality issues (Mexico City consistently ranks among the most polluted megacities globally) and vulnerability to earthquakes due to its location on a former lakebed, the need for physics-driven solutions has reached critical urgency. This Research Proposal directly responds to Mexico City's Strategic Plan for Climate Action 2030 and aligns with the National Institute of Physics' (IPN) priority on sustainable urban development.</w:t>
      </w:r>
    </w:p>
    <w:bookmarkEnd w:id="20"/>
    <w:bookmarkStart w:id="21" w:name="ii.-research-problem-statement"/>
    <w:p>
      <w:pPr>
        <w:pStyle w:val="Heading2"/>
      </w:pPr>
      <w:r>
        <w:t xml:space="preserve">II. Research Problem Statement</w:t>
      </w:r>
    </w:p>
    <w:p>
      <w:pPr>
        <w:pStyle w:val="FirstParagraph"/>
      </w:pPr>
      <w:r>
        <w:t xml:space="preserve">Current environmental monitoring in Mexico City suffers from fragmented data collection and limited predictive capabilities. Existing models fail to account for the city's unique microclimatic variations, topographical constraints (surrounded by mountains), and high pollution sources concentrated in specific zones like the Central Valley. As a physicist with expertise in computational fluid dynamics and geophysical instrumentation, I recognize that conventional approaches cannot adequately capture the spatiotemporal complexity of Mexico City's environmental challenges. The absence of real-time physics-based modeling for emergency response planning creates unacceptable risks for public health and infrastructure resilience. This Research Proposal addresses these gaps by integrating cutting-edge physics with local context, moving beyond generic urban models to create a tailored solution for Mexico City.</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physics-based model simulating pollutant dispersion in Mexico City's canyon-like streets using computational fluid dynamics (CFD) calibrated with field measurements.</w:t>
      </w:r>
    </w:p>
    <w:p>
      <w:pPr>
        <w:numPr>
          <w:ilvl w:val="0"/>
          <w:numId w:val="1001"/>
        </w:numPr>
        <w:pStyle w:val="Compact"/>
      </w:pPr>
      <w:r>
        <w:t xml:space="preserve">To establish an AI-enhanced sensor network across diverse microclimates of Mexico City, measuring particulate matter (PM2.5/PM10), temperature gradients, and seismic activity at 30 strategic locations.</w:t>
      </w:r>
    </w:p>
    <w:p>
      <w:pPr>
        <w:numPr>
          <w:ilvl w:val="0"/>
          <w:numId w:val="1001"/>
        </w:numPr>
        <w:pStyle w:val="Compact"/>
      </w:pPr>
      <w:r>
        <w:t xml:space="preserve">To create a predictive tool for urban heat island intensity during extreme weather events, incorporating land use data and building material thermal properties specific to Mexico City's architecture.</w:t>
      </w:r>
    </w:p>
    <w:p>
      <w:pPr>
        <w:numPr>
          <w:ilvl w:val="0"/>
          <w:numId w:val="1001"/>
        </w:numPr>
        <w:pStyle w:val="Compact"/>
      </w:pPr>
      <w:r>
        <w:t xml:space="preserve">To generate actionable policy recommendations for the Mexico City Environmental Secretary (SEMARNAT) through physics-driven scenario analysis of emission reduction strategies.</w:t>
      </w:r>
    </w:p>
    <w:bookmarkEnd w:id="22"/>
    <w:bookmarkStart w:id="23" w:name="iv.-methodology"/>
    <w:p>
      <w:pPr>
        <w:pStyle w:val="Heading2"/>
      </w:pPr>
      <w:r>
        <w:t xml:space="preserve">IV. Methodology</w:t>
      </w:r>
    </w:p>
    <w:p>
      <w:pPr>
        <w:pStyle w:val="FirstParagraph"/>
      </w:pPr>
      <w:r>
        <w:t xml:space="preserve">This interdisciplinary research will leverage the unique advantages of conducting work in Mexico City. Phase 1 (Months 1-6) involves deploying low-cost sensor arrays across five distinct zones: the historic center (high historical density), Condesa (mid-rise residential), Tlalpan (green zone with hills), Iztapalapa (high population density), and Santa Fe (commercial district). As a physicist, I will calibrate these sensors using standard meteorological instruments from the National Meteorological Service while incorporating local knowledge from neighborhood community groups. Phase 2 (Months 7-18) utilizes supercomputing resources at the National Autonomous University of Mexico (UNAM) to run CFD simulations that account for Mexico City's unique elevation changes and prevailing wind patterns. The physics-based approach will integrate atmospheric boundary layer theory with real-time traffic data from the city's transport authority. Phase 3 (Months 19-24) implements machine learning algorithms trained on historical pollution events to predict "high-risk" days with 85%+ accuracy, providing advance warnings for health advisories.</w:t>
      </w:r>
    </w:p>
    <w:bookmarkEnd w:id="23"/>
    <w:bookmarkStart w:id="24" w:name="v.-significance-and-local-relevance"/>
    <w:p>
      <w:pPr>
        <w:pStyle w:val="Heading2"/>
      </w:pPr>
      <w:r>
        <w:t xml:space="preserve">V. Significance and Local Relevance</w:t>
      </w:r>
    </w:p>
    <w:p>
      <w:pPr>
        <w:pStyle w:val="FirstParagraph"/>
      </w:pPr>
      <w:r>
        <w:t xml:space="preserve">Why is this Research Proposal critically important for Mexico City? The city's geography creates a natural pollution trap – the Basin of Mexico acts like a giant bowl where emissions accumulate due to surrounding mountains. Traditional models fail here because they don't account for how wind flows change at different altitudes across the valley. As a physicist working within Mexico City, I have unparalleled access to on-the-ground conditions that external researchers cannot replicate. This project directly supports Mexico City's "Plan Verde" initiative by providing verifiable data for policy decisions, such as optimizing public transit routes or identifying optimal locations for green corridors. Crucially, the methodology will be transferable to other megacities in Latin America facing similar environmental pressures.</w:t>
      </w:r>
    </w:p>
    <w:bookmarkEnd w:id="24"/>
    <w:bookmarkStart w:id="25" w:name="vi.-expected-outcomes"/>
    <w:p>
      <w:pPr>
        <w:pStyle w:val="Heading2"/>
      </w:pPr>
      <w:r>
        <w:t xml:space="preserve">VI. Expected Outcomes</w:t>
      </w:r>
    </w:p>
    <w:p>
      <w:pPr>
        <w:pStyle w:val="FirstParagraph"/>
      </w:pPr>
      <w:r>
        <w:t xml:space="preserve">The Research Proposal anticipates four major deliverables: (1) A publicly accessible online dashboard showing real-time pollution and heat patterns across Mexico City; (2) Peer-reviewed publications in high-impact journals like "Atmospheric Environment" and "Environmental Science &amp; Technology" with specific focus on urban physics in developing megacities; (3) A policy toolkit for municipal agencies including evidence-based recommendations for reducing health impacts from air pollution; and (4) Capacity building through training programs at UNAM's School of Physics for 15 Mexican graduate students. The most transformative outcome will be the establishment of Mexico City as a global benchmark in urban environmental physics – a model that other cities can adapt, demonstrating how physics expertise can directly improve quality of life in complex urban environments.</w:t>
      </w:r>
    </w:p>
    <w:bookmarkEnd w:id="25"/>
    <w:bookmarkStart w:id="26" w:name="vii.-timeline-and-implementation-plan"/>
    <w:p>
      <w:pPr>
        <w:pStyle w:val="Heading2"/>
      </w:pPr>
      <w:r>
        <w:t xml:space="preserve">VII. Timeline and Implementation Plan</w:t>
      </w:r>
    </w:p>
    <w:p>
      <w:pPr>
        <w:pStyle w:val="FirstParagraph"/>
      </w:pPr>
      <w:r>
        <w:t xml:space="preserve">The 24-month research timeline is designed to maximize Mexico City's unique seasonal variations. Months 1-3 focus on site selection and sensor deployment during the relatively less polluted dry season (November-March), while Phase 2 leverages the rainy season (June-September) for testing model robustness against extreme weather events. The project will be anchored at UNAM's Physics Institute, utilizing their existing environmental monitoring infrastructure in Coyoacán – a location providing direct access to diverse urban microenvironments. Critical milestones include: Q2 2025 (sensor network operational), Q4 2025 (first predictive model validation), and Q3 2026 (policy workshop with Mexico City's Secretariat of Environment).</w:t>
      </w:r>
    </w:p>
    <w:bookmarkEnd w:id="26"/>
    <w:bookmarkStart w:id="27" w:name="viii.-budget-justification"/>
    <w:p>
      <w:pPr>
        <w:pStyle w:val="Heading2"/>
      </w:pPr>
      <w:r>
        <w:t xml:space="preserve">VIII. Budget Justification</w:t>
      </w:r>
    </w:p>
    <w:p>
      <w:pPr>
        <w:pStyle w:val="FirstParagraph"/>
      </w:pPr>
      <w:r>
        <w:t xml:space="preserve">Funding will prioritize Mexico City-specific requirements: $185,000 for specialized sensors calibrated to local pollution profiles (vs. generic models costing $50k); $75,000 for UNAM computational resources; and $45,000 for community engagement with 23 neighborhood associations across the city. Crucially, this investment leverages existing Mexico City infrastructure – the sensor network will integrate with the city's established air quality monitoring system (SMAQ) to avoid duplication. The total budget of $305,000 represents a cost-effective approach that maximizes local impact while maintaining scientific rigor.</w:t>
      </w:r>
    </w:p>
    <w:bookmarkEnd w:id="27"/>
    <w:bookmarkStart w:id="28" w:name="ix.-conclusion"/>
    <w:p>
      <w:pPr>
        <w:pStyle w:val="Heading2"/>
      </w:pPr>
      <w:r>
        <w:t xml:space="preserve">IX. Conclusion</w:t>
      </w:r>
    </w:p>
    <w:p>
      <w:pPr>
        <w:pStyle w:val="FirstParagraph"/>
      </w:pPr>
      <w:r>
        <w:t xml:space="preserve">This Research Proposal establishes an urgent need for physics-driven solutions in Mexico City through the expertise of a dedicated Physicist working directly within the urban environment. By merging advanced computational methods with hyperlocal data collection, we will transform how Mexico City approaches environmental challenges – moving from reactive policies to predictive science-based governance. The outcomes will not only benefit 21 million residents but position Mexico City as a global leader in urban physics research. As a physicist committed to applying fundamental principles for societal benefit, I am prepared to lead this initiative at the heart of Mexico City's scientific community. This Research Proposal represents more than academic inquiry; it is an actionable strategy for building a healthier, more resilient future for one of humanity's most remarkable cities.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Physics for Sustainable Development in Mexico City</dc:title>
  <dc:creator/>
  <cp:keywords/>
  <dcterms:created xsi:type="dcterms:W3CDTF">2026-07-19T06:29:57Z</dcterms:created>
  <dcterms:modified xsi:type="dcterms:W3CDTF">2026-07-19T06:29:57Z</dcterms:modified>
</cp:coreProperties>
</file>

<file path=docProps/custom.xml><?xml version="1.0" encoding="utf-8"?>
<Properties xmlns="http://schemas.openxmlformats.org/officeDocument/2006/custom-properties" xmlns:vt="http://schemas.openxmlformats.org/officeDocument/2006/docPropsVTypes"/>
</file>