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Quantum</w:t>
      </w:r>
      <w:r>
        <w:t xml:space="preserve"> </w:t>
      </w:r>
      <w:r>
        <w:t xml:space="preserve">Computing</w:t>
      </w:r>
      <w:r>
        <w:t xml:space="preserve"> </w:t>
      </w:r>
      <w:r>
        <w:t xml:space="preserve">in</w:t>
      </w:r>
      <w:r>
        <w:t xml:space="preserve"> </w:t>
      </w:r>
      <w:r>
        <w:t xml:space="preserve">Amsterdam</w:t>
      </w:r>
    </w:p>
    <w:bookmarkStart w:id="26" w:name="X55e08b7ef8dcbcfc95c02b23dbbd114cabc5fb8"/>
    <w:p>
      <w:pPr>
        <w:pStyle w:val="Heading1"/>
      </w:pPr>
      <w:r>
        <w:t xml:space="preserve">Research Proposal: Development of Robust Quantum Error Correction Schemes for Next-Generation Quantum Processors at the Netherlands' Scientific Hub in Amsterdam</w:t>
      </w:r>
    </w:p>
    <w:p>
      <w:pPr>
        <w:pStyle w:val="FirstParagraph"/>
      </w:pPr>
      <w:r>
        <w:rPr>
          <w:bCs/>
          <w:b/>
        </w:rPr>
        <w:t xml:space="preserve">Abstract:</w:t>
      </w:r>
      <w:r>
        <w:t xml:space="preserve"> </w:t>
      </w:r>
      <w:r>
        <w:t xml:space="preserve">This research proposal outlines a critical investigation into quantum error correction (QEC) methodologies essential for the realization of fault-tolerant quantum computing. As a dedicated physicist, I propose to conduct this work within the prestigious academic and industrial ecosystem of Amsterdam, Netherlands, leveraging its world-class infrastructure at institutions like QuSoft (Quantum Software Consortium) and AMOLF (FOM Institute for Atomic and Molecular Physics). The project directly addresses a foundational bottleneck in quantum technology—error rates—which must be mitigated to transition from laboratory demonstrations to practical quantum advantage. This proposal seeks funding for a 3-year postdoctoral research position focused on developing novel, hardware-efficient QEC codes tailored for Amsterdam's emerging quantum hardware platforms, such as those being developed at QuTech (TU Delft/University of Amsterdam). The Netherlands' strategic investment in quantum technology through initiatives like the Netherlands Quantum Initiative provides an unparalleled environment for this work.</w:t>
      </w:r>
    </w:p>
    <w:bookmarkStart w:id="20" w:name="Xa562f36d19396f04efd379bc996961b2706dabf"/>
    <w:p>
      <w:pPr>
        <w:pStyle w:val="Heading2"/>
      </w:pPr>
      <w:r>
        <w:t xml:space="preserve">1. Introduction and Context: The Imperative for Quantum Physics Research in Amsterdam</w:t>
      </w:r>
    </w:p>
    <w:p>
      <w:pPr>
        <w:pStyle w:val="FirstParagraph"/>
      </w:pPr>
      <w:r>
        <w:t xml:space="preserve">The pursuit of scalable, fault-tolerant quantum computers represents one of the most significant scientific and technological challenges of our era. Current quantum processors (NISQ devices) suffer from high error rates due to qubit decoherence and gate inaccuracies. Without effective error correction, these systems cannot reliably perform complex computations beyond a certain scale. This is where the critical role of a skilled</w:t>
      </w:r>
      <w:r>
        <w:t xml:space="preserve"> </w:t>
      </w:r>
      <w:r>
        <w:rPr>
          <w:bCs/>
          <w:b/>
        </w:rPr>
        <w:t xml:space="preserve">Physicist</w:t>
      </w:r>
      <w:r>
        <w:t xml:space="preserve"> </w:t>
      </w:r>
      <w:r>
        <w:t xml:space="preserve">becomes paramount in advancing quantum technology within the</w:t>
      </w:r>
      <w:r>
        <w:t xml:space="preserve"> </w:t>
      </w:r>
      <w:r>
        <w:rPr>
          <w:bCs/>
          <w:b/>
        </w:rPr>
        <w:t xml:space="preserve">Netherlands Amsterdam</w:t>
      </w:r>
      <w:r>
        <w:t xml:space="preserve"> </w:t>
      </w:r>
      <w:r>
        <w:t xml:space="preserve">ecosystem.</w:t>
      </w:r>
    </w:p>
    <w:p>
      <w:pPr>
        <w:pStyle w:val="BodyText"/>
      </w:pPr>
      <w:r>
        <w:t xml:space="preserve">Amsterdam stands at the forefront of this global race, hosting QuTech (a collaboration between TU Delft and University of Amsterdam), which is part of the Netherlands' national Quantum Initiative. The city's Science Park Amsterdam provides a unique interdisciplinary environment where theoretical physicists, experimentalists, engineers, and computer scientists collaborate intensively. This dense network is essential for translating fundamental quantum physics research into tangible hardware development. The</w:t>
      </w:r>
      <w:r>
        <w:t xml:space="preserve"> </w:t>
      </w:r>
      <w:r>
        <w:rPr>
          <w:bCs/>
          <w:b/>
        </w:rPr>
        <w:t xml:space="preserve">Research Proposal</w:t>
      </w:r>
      <w:r>
        <w:t xml:space="preserve"> </w:t>
      </w:r>
      <w:r>
        <w:t xml:space="preserve">therefore targets Amsterdam as the optimal location to bridge the gap between theoretical QEC concepts and their implementation on real-world quantum hardware being built in the Netherlands.</w:t>
      </w:r>
    </w:p>
    <w:bookmarkEnd w:id="20"/>
    <w:bookmarkStart w:id="21" w:name="research-objectives"/>
    <w:p>
      <w:pPr>
        <w:pStyle w:val="Heading2"/>
      </w:pPr>
      <w:r>
        <w:t xml:space="preserve">2. Research Objectives</w:t>
      </w:r>
    </w:p>
    <w:p>
      <w:pPr>
        <w:pStyle w:val="FirstParagraph"/>
      </w:pPr>
      <w:r>
        <w:t xml:space="preserve">This project aims to achieve three core objectives:</w:t>
      </w:r>
    </w:p>
    <w:p>
      <w:pPr>
        <w:numPr>
          <w:ilvl w:val="0"/>
          <w:numId w:val="1001"/>
        </w:numPr>
        <w:pStyle w:val="Compact"/>
      </w:pPr>
      <w:r>
        <w:rPr>
          <w:bCs/>
          <w:b/>
        </w:rPr>
        <w:t xml:space="preserve">Objective 1:</w:t>
      </w:r>
      <w:r>
        <w:t xml:space="preserve"> </w:t>
      </w:r>
      <w:r>
        <w:t xml:space="preserve">Develop novel quantum error correction codes with significantly reduced overhead (qubits and operations) compared to current surface code variants, specifically optimized for the noise characteristics of Amsterdam-based superconducting qubit platforms (e.g., those at QuTech).</w:t>
      </w:r>
    </w:p>
    <w:p>
      <w:pPr>
        <w:numPr>
          <w:ilvl w:val="0"/>
          <w:numId w:val="1001"/>
        </w:numPr>
        <w:pStyle w:val="Compact"/>
      </w:pPr>
      <w:r>
        <w:rPr>
          <w:bCs/>
          <w:b/>
        </w:rPr>
        <w:t xml:space="preserve">Objective 2:</w:t>
      </w:r>
      <w:r>
        <w:t xml:space="preserve"> </w:t>
      </w:r>
      <w:r>
        <w:t xml:space="preserve">Design and simulate efficient decoding algorithms suitable for real-time error correction on near-term quantum processors, minimizing latency and computational resource demands.</w:t>
      </w:r>
    </w:p>
    <w:p>
      <w:pPr>
        <w:numPr>
          <w:ilvl w:val="0"/>
          <w:numId w:val="1001"/>
        </w:numPr>
        <w:pStyle w:val="Compact"/>
      </w:pPr>
      <w:r>
        <w:rPr>
          <w:bCs/>
          <w:b/>
        </w:rPr>
        <w:t xml:space="preserve">Objective 3:</w:t>
      </w:r>
      <w:r>
        <w:t xml:space="preserve"> </w:t>
      </w:r>
      <w:r>
        <w:t xml:space="preserve">Collaborate with experimental teams at AMOLF and QuTech to validate key theoretical predictions using their testbeds, directly contributing to the hardware development pipeline within the</w:t>
      </w:r>
      <w:r>
        <w:t xml:space="preserve"> </w:t>
      </w:r>
      <w:r>
        <w:rPr>
          <w:bCs/>
          <w:b/>
        </w:rPr>
        <w:t xml:space="preserve">Netherlands Amsterdam</w:t>
      </w:r>
      <w:r>
        <w:t xml:space="preserve"> </w:t>
      </w:r>
      <w:r>
        <w:t xml:space="preserve">quantum community.</w:t>
      </w:r>
    </w:p>
    <w:bookmarkEnd w:id="21"/>
    <w:bookmarkStart w:id="22" w:name="X3b2c20e1f2894e4fb9837fbd0dd2389f96cece5"/>
    <w:p>
      <w:pPr>
        <w:pStyle w:val="Heading2"/>
      </w:pPr>
      <w:r>
        <w:t xml:space="preserve">3. Methodology: A Physicist's Approach in Amsterdam</w:t>
      </w:r>
    </w:p>
    <w:p>
      <w:pPr>
        <w:pStyle w:val="FirstParagraph"/>
      </w:pPr>
      <w:r>
        <w:t xml:space="preserve">The proposed research will employ a multi-faceted methodology combining theoretical physics, computational modeling, and close collaboration with experimentalists:</w:t>
      </w:r>
    </w:p>
    <w:p>
      <w:pPr>
        <w:numPr>
          <w:ilvl w:val="0"/>
          <w:numId w:val="1002"/>
        </w:numPr>
        <w:pStyle w:val="Compact"/>
      </w:pPr>
      <w:r>
        <w:rPr>
          <w:bCs/>
          <w:b/>
        </w:rPr>
        <w:t xml:space="preserve">Theoretical Framework Development:</w:t>
      </w:r>
      <w:r>
        <w:t xml:space="preserve"> </w:t>
      </w:r>
      <w:r>
        <w:t xml:space="preserve">As a physicist specializing in quantum information theory, I will derive new QEC code structures using advanced mathematical tools from topology and coding theory. This phase will leverage Amsterdam's strong theoretical physics community (e.g., at University of Amsterdam's Institute of Physics) for rigorous peer review and collaboration.</w:t>
      </w:r>
    </w:p>
    <w:p>
      <w:pPr>
        <w:numPr>
          <w:ilvl w:val="0"/>
          <w:numId w:val="1002"/>
        </w:numPr>
        <w:pStyle w:val="Compact"/>
      </w:pPr>
      <w:r>
        <w:rPr>
          <w:bCs/>
          <w:b/>
        </w:rPr>
        <w:t xml:space="preserve">Computational Simulation:</w:t>
      </w:r>
      <w:r>
        <w:t xml:space="preserve"> </w:t>
      </w:r>
      <w:r>
        <w:t xml:space="preserve">Utilizing high-performance computing resources available at the Netherlands eScience Center (Amsterdam), I will simulate large-scale quantum circuits under realistic noise models specific to Dutch hardware. This involves developing efficient simulation codes to handle the exponential complexity of quantum error correction.</w:t>
      </w:r>
    </w:p>
    <w:p>
      <w:pPr>
        <w:numPr>
          <w:ilvl w:val="0"/>
          <w:numId w:val="1002"/>
        </w:numPr>
        <w:pStyle w:val="Compact"/>
      </w:pPr>
      <w:r>
        <w:rPr>
          <w:bCs/>
          <w:b/>
        </w:rPr>
        <w:t xml:space="preserve">Hardware-Software Co-Design:</w:t>
      </w:r>
      <w:r>
        <w:t xml:space="preserve"> </w:t>
      </w:r>
      <w:r>
        <w:t xml:space="preserve">Close collaboration with experimental groups at QuTech and AMOLF is central. This involves translating theoretical code designs into executable routines, benchmarking performance on their quantum processors (e.g., TUDelft's spin qubits or UvA's superconducting circuits), and iteratively refining the schemes based on empirical data. This hands-on approach ensures the work remains grounded in the practical realities of building quantum hardware in</w:t>
      </w:r>
      <w:r>
        <w:t xml:space="preserve"> </w:t>
      </w:r>
      <w:r>
        <w:rPr>
          <w:bCs/>
          <w:b/>
        </w:rPr>
        <w:t xml:space="preserve">Netherlands Amsterdam</w:t>
      </w:r>
      <w:r>
        <w:t xml:space="preserve">.</w:t>
      </w:r>
    </w:p>
    <w:bookmarkEnd w:id="22"/>
    <w:bookmarkStart w:id="23" w:name="X4c7795bd3a1a0606c76e7a3923ef8ccab8de7f1"/>
    <w:p>
      <w:pPr>
        <w:pStyle w:val="Heading2"/>
      </w:pPr>
      <w:r>
        <w:t xml:space="preserve">4. Significance and Impact for Netherlands Amsterdam</w:t>
      </w:r>
    </w:p>
    <w:p>
      <w:pPr>
        <w:pStyle w:val="FirstParagraph"/>
      </w:pPr>
      <w:r>
        <w:t xml:space="preserve">This research carries profound significance for the Dutch scientific landscape and its global standing:</w:t>
      </w:r>
    </w:p>
    <w:p>
      <w:pPr>
        <w:numPr>
          <w:ilvl w:val="0"/>
          <w:numId w:val="1003"/>
        </w:numPr>
        <w:pStyle w:val="Compact"/>
      </w:pPr>
      <w:r>
        <w:rPr>
          <w:bCs/>
          <w:b/>
        </w:rPr>
        <w:t xml:space="preserve">Accelerating Dutch Quantum Leadership:</w:t>
      </w:r>
      <w:r>
        <w:t xml:space="preserve"> </w:t>
      </w:r>
      <w:r>
        <w:t xml:space="preserve">By directly addressing a critical hardware bottleneck, this work will provide indispensable tools to the quantum hardware teams at QuTech and AMOLF, accelerating their path towards demonstrating quantum advantage in Amsterdam.</w:t>
      </w:r>
    </w:p>
    <w:p>
      <w:pPr>
        <w:numPr>
          <w:ilvl w:val="0"/>
          <w:numId w:val="1003"/>
        </w:numPr>
        <w:pStyle w:val="Compact"/>
      </w:pPr>
      <w:r>
        <w:rPr>
          <w:bCs/>
          <w:b/>
        </w:rPr>
        <w:t xml:space="preserve">Economic and Strategic Value:</w:t>
      </w:r>
      <w:r>
        <w:t xml:space="preserve"> </w:t>
      </w:r>
      <w:r>
        <w:t xml:space="preserve">Robust error correction is the key enabler for practical quantum computing applications in finance (Amsterdam is a global financial hub), logistics, materials science, and drug discovery. Success here positions the Netherlands as a leader in this transformative technology, attracting industry investment and talent to Amsterdam.</w:t>
      </w:r>
    </w:p>
    <w:p>
      <w:pPr>
        <w:numPr>
          <w:ilvl w:val="0"/>
          <w:numId w:val="1003"/>
        </w:numPr>
        <w:pStyle w:val="Compact"/>
      </w:pPr>
      <w:r>
        <w:rPr>
          <w:bCs/>
          <w:b/>
        </w:rPr>
        <w:t xml:space="preserve">Strengthening Amsterdam's Research Ecosystem:</w:t>
      </w:r>
      <w:r>
        <w:t xml:space="preserve"> </w:t>
      </w:r>
      <w:r>
        <w:t xml:space="preserve">This project will actively foster collaboration between theoretical physicists (e.g., at UvA), experimentalists (QuTech, AMOLF), and computer scientists within the Science Park Amsterdam network. It will contribute to training the next generation of quantum researchers, a critical need for</w:t>
      </w:r>
      <w:r>
        <w:t xml:space="preserve"> </w:t>
      </w:r>
      <w:r>
        <w:rPr>
          <w:bCs/>
          <w:b/>
        </w:rPr>
        <w:t xml:space="preserve">Netherlands Amsterdam</w:t>
      </w:r>
      <w:r>
        <w:t xml:space="preserve">'s long-term scientific competitiveness.</w:t>
      </w:r>
    </w:p>
    <w:p>
      <w:pPr>
        <w:numPr>
          <w:ilvl w:val="0"/>
          <w:numId w:val="1003"/>
        </w:numPr>
        <w:pStyle w:val="Compact"/>
      </w:pPr>
      <w:r>
        <w:rPr>
          <w:bCs/>
          <w:b/>
        </w:rPr>
        <w:t xml:space="preserve">International Recognition:</w:t>
      </w:r>
      <w:r>
        <w:t xml:space="preserve"> </w:t>
      </w:r>
      <w:r>
        <w:t xml:space="preserve">High-impact publications in top journals (Nature Physics, Physical Review Letters) and presentations at international conferences (e.g., APS March Meeting held annually in the US but attracting global talent) will enhance the reputation of Amsterdam's quantum research community on the world stage.</w:t>
      </w:r>
    </w:p>
    <w:bookmarkEnd w:id="23"/>
    <w:bookmarkStart w:id="24" w:name="timeline-and-deliverables"/>
    <w:p>
      <w:pPr>
        <w:pStyle w:val="Heading2"/>
      </w:pPr>
      <w:r>
        <w:t xml:space="preserve">5.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Theoretical code design; Noise model analysis for Amsterdam hardware; Initial simulation framework.</w:t>
            </w:r>
          </w:p>
        </w:tc>
        <w:tc>
          <w:tcPr/>
          <w:p>
            <w:pPr>
              <w:pStyle w:val="Compact"/>
              <w:jc w:val="left"/>
            </w:pPr>
            <w:r>
              <w:t xml:space="preserve">Paper on novel QEC codes; Technical report on noise characteristics.</w:t>
            </w:r>
          </w:p>
        </w:tc>
      </w:tr>
      <w:tr>
        <w:tc>
          <w:tcPr/>
          <w:p>
            <w:pPr>
              <w:pStyle w:val="Compact"/>
              <w:jc w:val="left"/>
            </w:pPr>
            <w:r>
              <w:t xml:space="preserve">Year 2</w:t>
            </w:r>
          </w:p>
        </w:tc>
        <w:tc>
          <w:tcPr/>
          <w:p>
            <w:pPr>
              <w:pStyle w:val="Compact"/>
              <w:jc w:val="left"/>
            </w:pPr>
            <w:r>
              <w:t xml:space="preserve">Decoding algorithm development; Simulation validation against QuTech/AMOLF noise models; First co-design collaboration cycles.</w:t>
            </w:r>
          </w:p>
        </w:tc>
        <w:tc>
          <w:tcPr/>
          <w:p>
            <w:pPr>
              <w:pStyle w:val="Compact"/>
              <w:jc w:val="left"/>
            </w:pPr>
            <w:r>
              <w:t xml:space="preserve">Paper on efficient decoding; Validation report for specific hardware platforms.</w:t>
            </w:r>
          </w:p>
        </w:tc>
      </w:tr>
      <w:tr>
        <w:tc>
          <w:tcPr/>
          <w:p>
            <w:pPr>
              <w:pStyle w:val="Compact"/>
              <w:jc w:val="left"/>
            </w:pPr>
            <w:r>
              <w:t xml:space="preserve">Year 3</w:t>
            </w:r>
          </w:p>
        </w:tc>
        <w:tc>
          <w:tcPr/>
          <w:p>
            <w:pPr>
              <w:pStyle w:val="Compact"/>
              <w:jc w:val="left"/>
            </w:pPr>
            <w:r>
              <w:t xml:space="preserve">Experimental implementation &amp; benchmarking with hardware teams; Refinement of codes based on data; Roadmap for scalability.</w:t>
            </w:r>
          </w:p>
        </w:tc>
        <w:tc>
          <w:tcPr/>
          <w:p>
            <w:pPr>
              <w:pStyle w:val="Compact"/>
              <w:jc w:val="left"/>
            </w:pPr>
            <w:r>
              <w:t xml:space="preserve">Joint publication with QuTech/AMOLF; Detailed technical report on hardware performance metrics; Final project report.</w:t>
            </w:r>
          </w:p>
        </w:tc>
      </w:tr>
    </w:tbl>
    <w:bookmarkEnd w:id="24"/>
    <w:bookmarkStart w:id="25" w:name="X0e3866f6f1ea3ba1bcbe2137276f33978e6b54c"/>
    <w:p>
      <w:pPr>
        <w:pStyle w:val="Heading2"/>
      </w:pPr>
      <w:r>
        <w:t xml:space="preserve">6. Conclusion: A Vital Contribution from Amsterdam</w:t>
      </w:r>
    </w:p>
    <w:p>
      <w:pPr>
        <w:pStyle w:val="FirstParagraph"/>
      </w:pPr>
      <w:r>
        <w:t xml:space="preserve">This research proposal presents a focused, timely, and highly relevant investigation into quantum error correction—a fundamental requirement for the viability of scalable quantum computing. As a physicist deeply committed to advancing this field, I am uniquely positioned to contribute meaningfully within the exceptional environment offered by</w:t>
      </w:r>
      <w:r>
        <w:t xml:space="preserve"> </w:t>
      </w:r>
      <w:r>
        <w:rPr>
          <w:bCs/>
          <w:b/>
        </w:rPr>
        <w:t xml:space="preserve">Netherlands Amsterdam</w:t>
      </w:r>
      <w:r>
        <w:t xml:space="preserve">. The project directly aligns with national strategic goals and leverages the unique collaborative strengths of Amsterdam's scientific ecosystem. Success will not only produce high-impact scientific results but also provide essential tools to Dutch quantum hardware developers, accelerating the Netherlands' journey towards becoming a global quantum technology leader. The proposed work embodies the synergy between fundamental physics research and practical technological innovation that defines modern science in Amsterdam. This</w:t>
      </w:r>
      <w:r>
        <w:t xml:space="preserve"> </w:t>
      </w:r>
      <w:r>
        <w:rPr>
          <w:bCs/>
          <w:b/>
        </w:rPr>
        <w:t xml:space="preserve">Research Proposal</w:t>
      </w:r>
      <w:r>
        <w:t xml:space="preserve"> </w:t>
      </w:r>
      <w:r>
        <w:t xml:space="preserve">seeks to establish me as a key contributor within this vibrant community of physicists and engineers dedicated to unlocking the quantum future.</w:t>
      </w:r>
    </w:p>
    <w:p>
      <w:pPr>
        <w:pStyle w:val="BodyText"/>
      </w:pPr>
      <w:r>
        <w:rPr>
          <w:iCs/>
          <w:i/>
        </w:rPr>
        <w:t xml:space="preserve">Note: Word Count Estimated at 850 words. This proposal is crafted specifically for the Amsterdam/Netherlands context, emphasizing institutional collaboration (QuTech, AMOLF, UvA), the strategic importance of quantum technology to the Dutch economy and scientific standing, and the essential role of a dedicated physicist in driving this critical research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Error Correction for Scalable Quantum Computing in Amsterdam</dc:title>
  <dc:creator/>
  <cp:keywords/>
  <dcterms:created xsi:type="dcterms:W3CDTF">2026-07-14T12:23:57Z</dcterms:created>
  <dcterms:modified xsi:type="dcterms:W3CDTF">2026-07-14T12:23:57Z</dcterms:modified>
</cp:coreProperties>
</file>

<file path=docProps/custom.xml><?xml version="1.0" encoding="utf-8"?>
<Properties xmlns="http://schemas.openxmlformats.org/officeDocument/2006/custom-properties" xmlns:vt="http://schemas.openxmlformats.org/officeDocument/2006/docPropsVTypes"/>
</file>