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Technologies</w:t>
      </w:r>
      <w:r>
        <w:t xml:space="preserve"> </w:t>
      </w:r>
      <w:r>
        <w:t xml:space="preserve">for</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aeff16ce184e62649b8cbf0de7ad2fcc844e104"/>
    <w:p>
      <w:pPr>
        <w:pStyle w:val="Heading1"/>
      </w:pPr>
      <w:r>
        <w:t xml:space="preserve">Research Proposal: Advancing Quantum Technologies for Sustainable Energy Solutions in New Zealand Auckland</w:t>
      </w:r>
    </w:p>
    <w:bookmarkStart w:id="20" w:name="introduction-and-context"/>
    <w:p>
      <w:pPr>
        <w:pStyle w:val="Heading2"/>
      </w:pPr>
      <w:r>
        <w:t xml:space="preserve">Introduction and Context</w:t>
      </w:r>
    </w:p>
    <w:p>
      <w:pPr>
        <w:pStyle w:val="FirstParagraph"/>
      </w:pPr>
      <w:r>
        <w:t xml:space="preserve">In the dynamic scientific landscape of</w:t>
      </w:r>
      <w:r>
        <w:t xml:space="preserve"> </w:t>
      </w:r>
      <w:r>
        <w:rPr>
          <w:bCs/>
          <w:b/>
        </w:rPr>
        <w:t xml:space="preserve">New Zealand Auckland</w:t>
      </w:r>
      <w:r>
        <w:t xml:space="preserve">, the role of a dedicated</w:t>
      </w:r>
      <w:r>
        <w:t xml:space="preserve"> </w:t>
      </w:r>
      <w:r>
        <w:rPr>
          <w:bCs/>
          <w:b/>
        </w:rPr>
        <w:t xml:space="preserve">Physicist</w:t>
      </w:r>
      <w:r>
        <w:t xml:space="preserve"> </w:t>
      </w:r>
      <w:r>
        <w:t xml:space="preserve">has never been more critical. As global energy demands intensify and climate challenges escalate, New Zealand's commitment to achieving carbon neutrality by 2050 necessitates innovative technological solutions rooted in cutting-edge physics. This</w:t>
      </w:r>
      <w:r>
        <w:t xml:space="preserve"> </w:t>
      </w:r>
      <w:r>
        <w:rPr>
          <w:bCs/>
          <w:b/>
        </w:rPr>
        <w:t xml:space="preserve">Research Proposal</w:t>
      </w:r>
      <w:r>
        <w:t xml:space="preserve"> </w:t>
      </w:r>
      <w:r>
        <w:t xml:space="preserve">outlines a pioneering study focused on quantum-inspired energy conversion systems, specifically tailored to address the unique geographical and infrastructural needs of</w:t>
      </w:r>
      <w:r>
        <w:t xml:space="preserve"> </w:t>
      </w:r>
      <w:r>
        <w:rPr>
          <w:bCs/>
          <w:b/>
        </w:rPr>
        <w:t xml:space="preserve">New Zealand Auckland</w:t>
      </w:r>
      <w:r>
        <w:t xml:space="preserve">. The project positions the</w:t>
      </w:r>
      <w:r>
        <w:t xml:space="preserve"> </w:t>
      </w:r>
      <w:r>
        <w:rPr>
          <w:bCs/>
          <w:b/>
        </w:rPr>
        <w:t xml:space="preserve">Physicist</w:t>
      </w:r>
      <w:r>
        <w:t xml:space="preserve"> </w:t>
      </w:r>
      <w:r>
        <w:t xml:space="preserve">as a pivotal agent in transforming theoretical physics into tangible environmental impact for Aotearoa's most populous city.</w:t>
      </w:r>
    </w:p>
    <w:bookmarkEnd w:id="20"/>
    <w:bookmarkStart w:id="21" w:name="problem-statement"/>
    <w:p>
      <w:pPr>
        <w:pStyle w:val="Heading2"/>
      </w:pPr>
      <w:r>
        <w:t xml:space="preserve">Problem Statement</w:t>
      </w:r>
    </w:p>
    <w:p>
      <w:pPr>
        <w:pStyle w:val="FirstParagraph"/>
      </w:pPr>
      <w:r>
        <w:t xml:space="preserve">Auckland faces distinct energy challenges: its high population density (1.6 million residents), reliance on imported fossil fuels, and vulnerability to climate disruptions (e.g., cyclones affecting power grids) create an urgent need for localized, resilient energy solutions. Current renewable integration—while expanding—is hampered by intermittency issues in solar/wind resources across Auckland's microclimates. Traditional energy storage and grid management technologies lack the precision required for such dynamic urban environments. This gap underscores the imperative for physics-driven innovation where a</w:t>
      </w:r>
      <w:r>
        <w:t xml:space="preserve"> </w:t>
      </w:r>
      <w:r>
        <w:rPr>
          <w:bCs/>
          <w:b/>
        </w:rPr>
        <w:t xml:space="preserve">Physicist</w:t>
      </w:r>
      <w:r>
        <w:t xml:space="preserve"> </w:t>
      </w:r>
      <w:r>
        <w:t xml:space="preserve">can pioneer quantum-inspired approaches to overcome these barriers.</w:t>
      </w:r>
    </w:p>
    <w:bookmarkEnd w:id="21"/>
    <w:bookmarkStart w:id="22" w:name="literature-review-and-knowledge-gap"/>
    <w:p>
      <w:pPr>
        <w:pStyle w:val="Heading2"/>
      </w:pPr>
      <w:r>
        <w:t xml:space="preserve">Literature Review and Knowledge Gap</w:t>
      </w:r>
    </w:p>
    <w:p>
      <w:pPr>
        <w:pStyle w:val="FirstParagraph"/>
      </w:pPr>
      <w:r>
        <w:t xml:space="preserve">While quantum computing and photonics have seen global advancements, their application to urban energy systems remains nascent. Current literature (e.g., Nature Energy, 2023) emphasizes lab-scale quantum sensors but neglects city-specific deployment challenges in regions like</w:t>
      </w:r>
      <w:r>
        <w:t xml:space="preserve"> </w:t>
      </w:r>
      <w:r>
        <w:rPr>
          <w:bCs/>
          <w:b/>
        </w:rPr>
        <w:t xml:space="preserve">New Zealand Auckland</w:t>
      </w:r>
      <w:r>
        <w:t xml:space="preserve">. Notably, no studies address how quantum algorithms could optimize microgrid resilience for temperate coastal cities with variable renewable inputs. This project bridges that gap by leveraging Auckland's unique position as a global hub for marine energy research (e.g., University of Auckland's Energy Research Centre) and its strategic proximity to Pacific Island energy networks.</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quantum-inspired algorithms</w:t>
      </w:r>
      <w:r>
        <w:t xml:space="preserve"> </w:t>
      </w:r>
      <w:r>
        <w:t xml:space="preserve">for real-time optimization of Auckland’s distributed renewable microgrids, accounting for coastal weather patterns and peak demand cycles.</w:t>
      </w:r>
    </w:p>
    <w:p>
      <w:pPr>
        <w:numPr>
          <w:ilvl w:val="0"/>
          <w:numId w:val="1001"/>
        </w:numPr>
        <w:pStyle w:val="Compact"/>
      </w:pPr>
      <w:r>
        <w:rPr>
          <w:bCs/>
          <w:b/>
        </w:rPr>
        <w:t xml:space="preserve">Create a pilot-scale quantum sensor network</w:t>
      </w:r>
      <w:r>
        <w:t xml:space="preserve"> </w:t>
      </w:r>
      <w:r>
        <w:t xml:space="preserve">to monitor grid stability using superconducting nanowire single-photon detectors (SNSPDs), validated against Auckland's existing energy infrastructure.</w:t>
      </w:r>
    </w:p>
    <w:p>
      <w:pPr>
        <w:numPr>
          <w:ilvl w:val="0"/>
          <w:numId w:val="1001"/>
        </w:numPr>
        <w:pStyle w:val="Compact"/>
      </w:pPr>
      <w:r>
        <w:rPr>
          <w:bCs/>
          <w:b/>
        </w:rPr>
        <w:t xml:space="preserve">Quantify environmental impact</w:t>
      </w:r>
      <w:r>
        <w:t xml:space="preserve"> </w:t>
      </w:r>
      <w:r>
        <w:t xml:space="preserve">by modeling emissions reduction potential of the proposed system across Auckland’s 150+ urban microgrids by 2030.</w:t>
      </w:r>
    </w:p>
    <w:p>
      <w:pPr>
        <w:numPr>
          <w:ilvl w:val="0"/>
          <w:numId w:val="1001"/>
        </w:numPr>
        <w:pStyle w:val="Compact"/>
      </w:pPr>
      <w:r>
        <w:rPr>
          <w:bCs/>
          <w:b/>
        </w:rPr>
        <w:t xml:space="preserve">Establish a knowledge-transfer framework</w:t>
      </w:r>
      <w:r>
        <w:t xml:space="preserve"> </w:t>
      </w:r>
      <w:r>
        <w:t xml:space="preserve">to train local engineers and policymakers in quantum-aided energy management, directly supporting New Zealand's National Science Strategy.</w:t>
      </w:r>
    </w:p>
    <w:bookmarkEnd w:id="23"/>
    <w:bookmarkStart w:id="24" w:name="methodology"/>
    <w:p>
      <w:pPr>
        <w:pStyle w:val="Heading2"/>
      </w:pPr>
      <w:r>
        <w:t xml:space="preserve">Methodology</w:t>
      </w:r>
    </w:p>
    <w:p>
      <w:pPr>
        <w:pStyle w:val="FirstParagraph"/>
      </w:pPr>
      <w:r>
        <w:t xml:space="preserve">This project employs a transdisciplinary approach anchored in experimental physics, computational modeling, and stakeholder co-design. As the lead</w:t>
      </w:r>
      <w:r>
        <w:t xml:space="preserve"> </w:t>
      </w:r>
      <w:r>
        <w:rPr>
          <w:bCs/>
          <w:b/>
        </w:rPr>
        <w:t xml:space="preserve">Physicist</w:t>
      </w:r>
      <w:r>
        <w:t xml:space="preserve">, I will collaborate with the University of Auckland's Physics Department, Vector Limited (Auckland’s power utility), and Ngāi Tahu Energy to ensure community alignment with Māori principles of *kaitiakitanga* (guardianship). Key phases include:</w:t>
      </w:r>
    </w:p>
    <w:p>
      <w:pPr>
        <w:numPr>
          <w:ilvl w:val="0"/>
          <w:numId w:val="1002"/>
        </w:numPr>
        <w:pStyle w:val="Compact"/>
      </w:pPr>
      <w:r>
        <w:rPr>
          <w:bCs/>
          <w:b/>
        </w:rPr>
        <w:t xml:space="preserve">Phase 1: Quantum Algorithm Design</w:t>
      </w:r>
      <w:r>
        <w:t xml:space="preserve"> </w:t>
      </w:r>
      <w:r>
        <w:t xml:space="preserve">– Adapt quantum annealing techniques from IBM Quantum to Auckland’s grid topology, using machine learning to simulate 2030 energy demand scenarios.</w:t>
      </w:r>
    </w:p>
    <w:p>
      <w:pPr>
        <w:numPr>
          <w:ilvl w:val="0"/>
          <w:numId w:val="1002"/>
        </w:numPr>
        <w:pStyle w:val="Compact"/>
      </w:pPr>
      <w:r>
        <w:rPr>
          <w:bCs/>
          <w:b/>
        </w:rPr>
        <w:t xml:space="preserve">Phase 2: Sensor Deployment</w:t>
      </w:r>
      <w:r>
        <w:t xml:space="preserve"> </w:t>
      </w:r>
      <w:r>
        <w:t xml:space="preserve">– Install SNSPD arrays at three Auckland substations (e.g., Mt. Eden, Manukau) to capture electromagnetic fluctuations during storms, with data fed into a quantum-optimized control system.</w:t>
      </w:r>
    </w:p>
    <w:p>
      <w:pPr>
        <w:numPr>
          <w:ilvl w:val="0"/>
          <w:numId w:val="1002"/>
        </w:numPr>
        <w:pStyle w:val="Compact"/>
      </w:pPr>
      <w:r>
        <w:rPr>
          <w:bCs/>
          <w:b/>
        </w:rPr>
        <w:t xml:space="preserve">Phase 3: Community Co-Design Workshops</w:t>
      </w:r>
      <w:r>
        <w:t xml:space="preserve"> </w:t>
      </w:r>
      <w:r>
        <w:t xml:space="preserve">– Partner with local iwi and Auckland Council to refine the technology’s cultural and practical integration, ensuring it serves Pacific urban communities equitably.</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transformative outcomes directly benefiting</w:t>
      </w:r>
      <w:r>
        <w:t xml:space="preserve"> </w:t>
      </w:r>
      <w:r>
        <w:rPr>
          <w:bCs/>
          <w:b/>
        </w:rPr>
        <w:t xml:space="preserve">New Zealand Auckland</w:t>
      </w:r>
      <w:r>
        <w:t xml:space="preserve">:</w:t>
      </w:r>
    </w:p>
    <w:p>
      <w:pPr>
        <w:numPr>
          <w:ilvl w:val="0"/>
          <w:numId w:val="1003"/>
        </w:numPr>
        <w:pStyle w:val="Compact"/>
      </w:pPr>
      <w:r>
        <w:rPr>
          <w:iCs/>
          <w:i/>
        </w:rPr>
        <w:t xml:space="preserve">Technical Innovation:</w:t>
      </w:r>
      <w:r>
        <w:t xml:space="preserve"> </w:t>
      </w:r>
      <w:r>
        <w:t xml:space="preserve">A first-of-its-kind quantum-enhanced microgrid management platform, reducing grid instability by 40% in pilot zones (validated against Vector Limited’s operational data).</w:t>
      </w:r>
    </w:p>
    <w:p>
      <w:pPr>
        <w:numPr>
          <w:ilvl w:val="0"/>
          <w:numId w:val="1003"/>
        </w:numPr>
        <w:pStyle w:val="Compact"/>
      </w:pPr>
      <w:r>
        <w:rPr>
          <w:iCs/>
          <w:i/>
        </w:rPr>
        <w:t xml:space="preserve">Economic Impact:</w:t>
      </w:r>
      <w:r>
        <w:t xml:space="preserve"> </w:t>
      </w:r>
      <w:r>
        <w:t xml:space="preserve">Scalable technology for Auckland’s $1.2B renewable energy sector, creating 15+ high-skilled roles for local graduates and positioning New Zealand as a Pacific quantum-tech leader.</w:t>
      </w:r>
    </w:p>
    <w:p>
      <w:pPr>
        <w:numPr>
          <w:ilvl w:val="0"/>
          <w:numId w:val="1003"/>
        </w:numPr>
        <w:pStyle w:val="Compact"/>
      </w:pPr>
      <w:r>
        <w:rPr>
          <w:iCs/>
          <w:i/>
        </w:rPr>
        <w:t xml:space="preserve">Societal Contribution:</w:t>
      </w:r>
      <w:r>
        <w:t xml:space="preserve"> </w:t>
      </w:r>
      <w:r>
        <w:t xml:space="preserve">A publicly accessible digital dashboard showing real-time emissions savings, empowering Aucklanders to engage with their energy transition—a model for global cities facing similar challenges.</w:t>
      </w:r>
    </w:p>
    <w:p>
      <w:pPr>
        <w:pStyle w:val="FirstParagraph"/>
      </w:pPr>
      <w:r>
        <w:t xml:space="preserve">The role of the</w:t>
      </w:r>
      <w:r>
        <w:t xml:space="preserve"> </w:t>
      </w:r>
      <w:r>
        <w:rPr>
          <w:bCs/>
          <w:b/>
        </w:rPr>
        <w:t xml:space="preserve">Physicist</w:t>
      </w:r>
      <w:r>
        <w:t xml:space="preserve"> </w:t>
      </w:r>
      <w:r>
        <w:t xml:space="preserve">extends beyond lab work: as a bridge between theoretical quantum physics and urban sustainability, this project embodies New Zealand’s vision for science-driven environmental stewardship. Success will directly support Auckland's 2040 Climate Action Plan and provide a blueprint for cities across Aotearoa.</w:t>
      </w:r>
    </w:p>
    <w:bookmarkEnd w:id="25"/>
    <w:bookmarkStart w:id="26" w:name="timeline-and-resources"/>
    <w:p>
      <w:pPr>
        <w:pStyle w:val="Heading2"/>
      </w:pPr>
      <w:r>
        <w:t xml:space="preserve">Timeline and Resources</w:t>
      </w:r>
    </w:p>
    <w:p>
      <w:pPr>
        <w:pStyle w:val="FirstParagraph"/>
      </w:pPr>
      <w:r>
        <w:t xml:space="preserve">The 36-month project timeline is structured to maximize impact within New Zealand’s academic and industry cycles: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Milestones</w:t>
            </w:r>
          </w:p>
        </w:tc>
      </w:tr>
      <w:tr>
        <w:tc>
          <w:tcPr/>
          <w:p>
            <w:pPr>
              <w:pStyle w:val="Compact"/>
              <w:jc w:val="left"/>
            </w:pPr>
            <w:r>
              <w:t xml:space="preserve">Months 1-6</w:t>
            </w:r>
          </w:p>
        </w:tc>
        <w:tc>
          <w:tcPr/>
          <w:p>
            <w:pPr>
              <w:pStyle w:val="Compact"/>
              <w:jc w:val="left"/>
            </w:pPr>
            <w:r>
              <w:t xml:space="preserve">Quantum algorithm prototyping; stakeholder alignment with Auckland Council and iwi partners.</w:t>
            </w:r>
          </w:p>
        </w:tc>
      </w:tr>
      <w:tr>
        <w:tc>
          <w:tcPr/>
          <w:p>
            <w:pPr>
              <w:pStyle w:val="Compact"/>
              <w:jc w:val="left"/>
            </w:pPr>
            <w:r>
              <w:t xml:space="preserve">Months 7-18</w:t>
            </w:r>
          </w:p>
        </w:tc>
        <w:tc>
          <w:tcPr/>
          <w:p>
            <w:pPr>
              <w:pStyle w:val="Compact"/>
              <w:jc w:val="left"/>
            </w:pPr>
            <w:r>
              <w:t xml:space="preserve">Sensor deployment at pilot sites; integration with Vector Limited’s grid data systems.</w:t>
            </w:r>
          </w:p>
        </w:tc>
      </w:tr>
      <w:tr>
        <w:tc>
          <w:tcPr/>
          <w:p>
            <w:pPr>
              <w:pStyle w:val="Compact"/>
              <w:jc w:val="left"/>
            </w:pPr>
            <w:r>
              <w:t xml:space="preserve">Months 19-30</w:t>
            </w:r>
          </w:p>
        </w:tc>
        <w:tc>
          <w:tcPr/>
          <w:p>
            <w:pPr>
              <w:pStyle w:val="Compact"/>
              <w:jc w:val="left"/>
            </w:pPr>
            <w:r>
              <w:t xml:space="preserve">Pilot testing during Auckland’s winter storm season; refinement of quantum models.</w:t>
            </w:r>
          </w:p>
        </w:tc>
      </w:tr>
      <w:tr>
        <w:tc>
          <w:tcPr/>
          <w:p>
            <w:pPr>
              <w:pStyle w:val="Compact"/>
              <w:jc w:val="left"/>
            </w:pPr>
            <w:r>
              <w:t xml:space="preserve">Months 31-36</w:t>
            </w:r>
          </w:p>
        </w:tc>
        <w:tc>
          <w:tcPr/>
          <w:p>
            <w:pPr>
              <w:pStyle w:val="Compact"/>
              <w:jc w:val="left"/>
            </w:pPr>
            <w:r>
              <w:t xml:space="preserve">Impact assessment; knowledge-transfer workshops for Energy Ministry and tertiary institutions.</w:t>
            </w:r>
          </w:p>
        </w:tc>
      </w:tr>
    </w:tbl>
    <w:p>
      <w:pPr>
        <w:pStyle w:val="BodyText"/>
      </w:pPr>
      <w:r>
        <w:t xml:space="preserve">Required resources include NZ$950,000 in funding (seeking support from the Marsden Fund and Sustainable New Zealand Trust), access to University of Auckland’s Quantum Research Lab, and partnerships with Vector Limited for grid integration. The project will utilize existing infrastructure to minimize environmental footprint—a core principle for any</w:t>
      </w:r>
      <w:r>
        <w:t xml:space="preserve"> </w:t>
      </w:r>
      <w:r>
        <w:rPr>
          <w:bCs/>
          <w:b/>
        </w:rPr>
        <w:t xml:space="preserve">New Zealand Auckland</w:t>
      </w:r>
      <w:r>
        <w:t xml:space="preserve"> </w:t>
      </w:r>
      <w:r>
        <w:t xml:space="preserve">initiative.</w:t>
      </w:r>
    </w:p>
    <w:bookmarkEnd w:id="26"/>
    <w:bookmarkStart w:id="27" w:name="X343a2ff79dc75ac316ab59ff7db966c148204e6"/>
    <w:p>
      <w:pPr>
        <w:pStyle w:val="Heading2"/>
      </w:pPr>
      <w:r>
        <w:t xml:space="preserve">Conclusion: The Physicist as Catalyst for Aotearoa’s Future</w:t>
      </w:r>
    </w:p>
    <w:p>
      <w:pPr>
        <w:pStyle w:val="FirstParagraph"/>
      </w:pPr>
      <w:r>
        <w:t xml:space="preserve">This</w:t>
      </w:r>
      <w:r>
        <w:t xml:space="preserve"> </w:t>
      </w:r>
      <w:r>
        <w:rPr>
          <w:bCs/>
          <w:b/>
        </w:rPr>
        <w:t xml:space="preserve">Research Proposal</w:t>
      </w:r>
      <w:r>
        <w:t xml:space="preserve"> </w:t>
      </w:r>
      <w:r>
        <w:t xml:space="preserve">articulates a compelling vision where the expertise of a dedicated</w:t>
      </w:r>
      <w:r>
        <w:t xml:space="preserve"> </w:t>
      </w:r>
      <w:r>
        <w:rPr>
          <w:bCs/>
          <w:b/>
        </w:rPr>
        <w:t xml:space="preserve">Physicist</w:t>
      </w:r>
      <w:r>
        <w:t xml:space="preserve"> </w:t>
      </w:r>
      <w:r>
        <w:t xml:space="preserve">becomes instrumental in securing Auckland’s energy future. By embedding quantum physics within New Zealand’s cultural and environmental context, we transcend mere technical advancement to foster a legacy of innovation rooted in *whanaungatanga* (kinship) with our land and communities. The project does not merely seek to improve grid efficiency—it reimagines how science serves society, ensuring that</w:t>
      </w:r>
      <w:r>
        <w:t xml:space="preserve"> </w:t>
      </w:r>
      <w:r>
        <w:rPr>
          <w:bCs/>
          <w:b/>
        </w:rPr>
        <w:t xml:space="preserve">New Zealand Auckland</w:t>
      </w:r>
      <w:r>
        <w:t xml:space="preserve"> </w:t>
      </w:r>
      <w:r>
        <w:t xml:space="preserve">leads the world in quantum-enabled sustainability. As the only researcher globally applying quantum optimization specifically for temperate coastal cities, this work positions New Zealand as a beacon of physics-driven climate action. I am eager to bring my expertise as a</w:t>
      </w:r>
      <w:r>
        <w:t xml:space="preserve"> </w:t>
      </w:r>
      <w:r>
        <w:rPr>
          <w:bCs/>
          <w:b/>
        </w:rPr>
        <w:t xml:space="preserve">Physicist</w:t>
      </w:r>
      <w:r>
        <w:t xml:space="preserve"> </w:t>
      </w:r>
      <w:r>
        <w:t xml:space="preserve">to this mission, transforming theoretical potential into tangible resilience for Aotearoa’s people and environment.</w:t>
      </w:r>
    </w:p>
    <w:p>
      <w:pPr>
        <w:pStyle w:val="BodyText"/>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Technologies for Sustainable Energy Solutions in New Zealand Auckland</dc:title>
  <dc:creator/>
  <dc:language>en</dc:language>
  <cp:keywords/>
  <dcterms:created xsi:type="dcterms:W3CDTF">2026-06-03T08:49:55Z</dcterms:created>
  <dcterms:modified xsi:type="dcterms:W3CDTF">2026-06-03T08:49:55Z</dcterms:modified>
</cp:coreProperties>
</file>

<file path=docProps/custom.xml><?xml version="1.0" encoding="utf-8"?>
<Properties xmlns="http://schemas.openxmlformats.org/officeDocument/2006/custom-properties" xmlns:vt="http://schemas.openxmlformats.org/officeDocument/2006/docPropsVTypes"/>
</file>