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0a5c2daee27d6bd4cb7a215f6855d62817e49e"/>
    <w:p>
      <w:pPr>
        <w:pStyle w:val="Heading1"/>
      </w:pPr>
      <w:r>
        <w:t xml:space="preserve">Research Proposal: Advancing Quantum Sensing for Environmental Monitoring in New Zealand Wellington</w:t>
      </w:r>
    </w:p>
    <w:p>
      <w:pPr>
        <w:pStyle w:val="FirstParagraph"/>
      </w:pPr>
      <w:r>
        <w:rPr>
          <w:bCs/>
          <w:b/>
        </w:rPr>
        <w:t xml:space="preserve">Submitted by:</w:t>
      </w:r>
      <w:r>
        <w:t xml:space="preserve"> </w:t>
      </w:r>
      <w:r>
        <w:t xml:space="preserve">Dr. Eleanor Thorne, Senior Physicist</w:t>
      </w:r>
      <w:r>
        <w:br/>
      </w:r>
      <w:r>
        <w:rPr>
          <w:bCs/>
          <w:b/>
        </w:rPr>
        <w:t xml:space="preserve">Institution:</w:t>
      </w:r>
      <w:r>
        <w:t xml:space="preserve"> </w:t>
      </w:r>
      <w:r>
        <w:t xml:space="preserve">Victoria University of Wellington, School of Physical &amp; Chemical Sciences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 physicist in contemporary scientific advancement cannot be overstated, particularly within the dynamic research landscape of New Zealand Wellington. As the capital city and a hub for innovation in Aotearoa, Wellington offers unique environmental conditions ideal for cutting-edge physics research. This</w:t>
      </w:r>
      <w:r>
        <w:t xml:space="preserve"> </w:t>
      </w:r>
      <w:r>
        <w:rPr>
          <w:iCs/>
          <w:i/>
        </w:rPr>
        <w:t xml:space="preserve">Research Proposal</w:t>
      </w:r>
      <w:r>
        <w:t xml:space="preserve"> </w:t>
      </w:r>
      <w:r>
        <w:t xml:space="preserve">outlines a transformative project to develop quantum sensing technologies specifically tailored for monitoring seismic activity and coastal erosion in</w:t>
      </w:r>
      <w:r>
        <w:t xml:space="preserve"> </w:t>
      </w:r>
      <w:r>
        <w:rPr>
          <w:bCs/>
          <w:b/>
        </w:rPr>
        <w:t xml:space="preserve">New Zealand Wellington</w:t>
      </w:r>
      <w:r>
        <w:t xml:space="preserve">. The project addresses critical gaps in environmental resilience planning, leveraging the expertise of a dedicated physicist to solve regionally pertinent challenges. With Wellington situated on the Pacific Ring of Fire and facing increasing coastal vulnerability due to climate change, there is an urgent need for precision measurement tools that current technology cannot provide.</w:t>
      </w:r>
    </w:p>
    <w:bookmarkEnd w:id="20"/>
    <w:bookmarkStart w:id="21" w:name="ii.-problem-statement"/>
    <w:p>
      <w:pPr>
        <w:pStyle w:val="Heading2"/>
      </w:pPr>
      <w:r>
        <w:t xml:space="preserve">II. Problem Statement</w:t>
      </w:r>
    </w:p>
    <w:p>
      <w:pPr>
        <w:pStyle w:val="FirstParagraph"/>
      </w:pPr>
      <w:r>
        <w:t xml:space="preserve">Current environmental monitoring systems in Wellington rely on conventional seismometers and satellite imagery, which lack the sensitivity to detect micro-fractures in geological formations or subtle changes in sediment dynamics. This limitation compromises early-warning capabilities for natural disasters, directly impacting public safety and infrastructure planning. A</w:t>
      </w:r>
      <w:r>
        <w:t xml:space="preserve"> </w:t>
      </w:r>
      <w:r>
        <w:rPr>
          <w:bCs/>
          <w:b/>
        </w:rPr>
        <w:t xml:space="preserve">Physicist</w:t>
      </w:r>
      <w:r>
        <w:t xml:space="preserve"> </w:t>
      </w:r>
      <w:r>
        <w:t xml:space="preserve">with specialized expertise in quantum optics and sensor development is essential to overcome these technological barriers. The absence of such focused research within New Zealand's academic sphere represents a significant opportunity for the Wellington scientific community to lead in applied physics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quantum-based gravimetric sensor capable of detecting sub-millimeter ground deformation in real-time.</w:t>
      </w:r>
    </w:p>
    <w:p>
      <w:pPr>
        <w:numPr>
          <w:ilvl w:val="0"/>
          <w:numId w:val="1001"/>
        </w:numPr>
        <w:pStyle w:val="Compact"/>
      </w:pPr>
      <w:r>
        <w:t xml:space="preserve">To deploy the sensor network across key Wellington fault lines and coastal zones (including Te Whanganui-a-Tara / Wellington Harbour) for field validation.</w:t>
      </w:r>
    </w:p>
    <w:p>
      <w:pPr>
        <w:numPr>
          <w:ilvl w:val="0"/>
          <w:numId w:val="1001"/>
        </w:numPr>
        <w:pStyle w:val="Compact"/>
      </w:pPr>
      <w:r>
        <w:t xml:space="preserve">To develop machine learning algorithms that interpret quantum data into actionable environmental risk assessments for local authorities.</w:t>
      </w:r>
    </w:p>
    <w:p>
      <w:pPr>
        <w:numPr>
          <w:ilvl w:val="0"/>
          <w:numId w:val="1001"/>
        </w:numPr>
        <w:pStyle w:val="Compact"/>
      </w:pPr>
      <w:r>
        <w:t xml:space="preserve">To establish a collaborative framework between the University of Victoria, GNS Science, and Wellington City Council to ensure practical implementation of findings.</w:t>
      </w:r>
    </w:p>
    <w:bookmarkEnd w:id="22"/>
    <w:bookmarkStart w:id="23" w:name="iv.-significance-and-local-relevance"/>
    <w:p>
      <w:pPr>
        <w:pStyle w:val="Heading2"/>
      </w:pPr>
      <w:r>
        <w:t xml:space="preserve">IV. Significance and Local Relevance</w:t>
      </w:r>
    </w:p>
    <w:p>
      <w:pPr>
        <w:pStyle w:val="FirstParagraph"/>
      </w:pPr>
      <w:r>
        <w:t xml:space="preserve">This project directly aligns with New Zealand's National Science Strategy 2023–2033, which prioritizes "Resilient Communities" through physics-driven innovation. The unique geographical setting of</w:t>
      </w:r>
      <w:r>
        <w:t xml:space="preserve"> </w:t>
      </w:r>
      <w:r>
        <w:rPr>
          <w:bCs/>
          <w:b/>
        </w:rPr>
        <w:t xml:space="preserve">New Zealand Wellington</w:t>
      </w:r>
      <w:r>
        <w:t xml:space="preserve">—with its complex geology, active tectonic plate boundaries, and vulnerable coastlines—creates an unparalleled natural laboratory for this research. A physicist leading this initiative would not only advance global quantum sensing science but also position Wellington as a premier center for environmental physics in the Asia-Pacific region. The outcomes will provide tangible benefits: enhanced earthquake forecasting accuracy by 40% (per preliminary modeling), improved coastal management strategies, and reduced infrastructure damage costs estimated at NZD $150M annually across the Wellington metropolitan area.</w:t>
      </w:r>
    </w:p>
    <w:bookmarkEnd w:id="23"/>
    <w:bookmarkStart w:id="27" w:name="v.-methodology"/>
    <w:p>
      <w:pPr>
        <w:pStyle w:val="Heading2"/>
      </w:pPr>
      <w:r>
        <w:t xml:space="preserve">V. Methodology</w:t>
      </w:r>
    </w:p>
    <w:p>
      <w:pPr>
        <w:pStyle w:val="FirstParagraph"/>
      </w:pPr>
      <w:r>
        <w:t xml:space="preserve">The research employs a three-phase approach grounded in quantum physics principles:</w:t>
      </w:r>
    </w:p>
    <w:bookmarkStart w:id="24" w:name="Xd91a3becf5d69508ab5515197b0f4becc4df6ab"/>
    <w:p>
      <w:pPr>
        <w:pStyle w:val="Heading3"/>
      </w:pPr>
      <w:r>
        <w:t xml:space="preserve">Phase 1: Quantum Sensor Development (Months 1–18)</w:t>
      </w:r>
    </w:p>
    <w:p>
      <w:pPr>
        <w:pStyle w:val="FirstParagraph"/>
      </w:pPr>
      <w:r>
        <w:t xml:space="preserve">Utilizing cold-atom interferometry techniques, our physicist will engineer a portable gravimeter sensitive to gravitational field variations caused by subsurface movements. This builds upon existing work at Victoria University's Quantum Physics Lab but is optimized for Wellington's specific environmental parameters. The sensor will be calibrated using known geological benchmarks along the Wellington Fault.</w:t>
      </w:r>
    </w:p>
    <w:bookmarkEnd w:id="24"/>
    <w:bookmarkStart w:id="25" w:name="Xec49f74e7c4d89dce726b7f74e1900e317b2d62"/>
    <w:p>
      <w:pPr>
        <w:pStyle w:val="Heading3"/>
      </w:pPr>
      <w:r>
        <w:t xml:space="preserve">Phase 2: Field Deployment &amp; Data Collection (Months 10–30)</w:t>
      </w:r>
    </w:p>
    <w:p>
      <w:pPr>
        <w:pStyle w:val="FirstParagraph"/>
      </w:pPr>
      <w:r>
        <w:t xml:space="preserve">A network of 15 sensor nodes will be strategically placed across high-risk zones in Wellington, including near the Te Aro district (seismic vulnerability zone) and coastal stretches from Oriental Bay to Seatoun. Continuous data collection will occur for 24 months, capturing both routine environmental shifts and significant seismic events.</w:t>
      </w:r>
    </w:p>
    <w:bookmarkEnd w:id="25"/>
    <w:bookmarkStart w:id="26" w:name="X8182de0845700ed2e2b4ba7a704872fb8fc708a"/>
    <w:p>
      <w:pPr>
        <w:pStyle w:val="Heading3"/>
      </w:pPr>
      <w:r>
        <w:t xml:space="preserve">Phase 3: Algorithm Development &amp; Community Integration (Months 20–36)</w:t>
      </w:r>
    </w:p>
    <w:p>
      <w:pPr>
        <w:pStyle w:val="FirstParagraph"/>
      </w:pPr>
      <w:r>
        <w:t xml:space="preserve">Collaborating with data scientists at the University of Wellington, the physicist will develop AI models that translate quantum measurements into real-time risk maps. These tools will be co-designed with Wellington City Council's Emergency Management Office to ensure usability for urban planning and public alerts.</w:t>
      </w:r>
    </w:p>
    <w:bookmarkEnd w:id="26"/>
    <w:bookmarkEnd w:id="27"/>
    <w:bookmarkStart w:id="28" w:name="vi.-expected-outcomes"/>
    <w:p>
      <w:pPr>
        <w:pStyle w:val="Heading2"/>
      </w:pPr>
      <w:r>
        <w:t xml:space="preserve">VI. Expected Outcomes</w:t>
      </w:r>
    </w:p>
    <w:p>
      <w:pPr>
        <w:pStyle w:val="FirstParagraph"/>
      </w:pPr>
      <w:r>
        <w:t xml:space="preserve">This</w:t>
      </w:r>
      <w:r>
        <w:t xml:space="preserve"> </w:t>
      </w:r>
      <w:r>
        <w:rPr>
          <w:iCs/>
          <w:i/>
        </w:rPr>
        <w:t xml:space="preserve">Research Proposal</w:t>
      </w:r>
      <w:r>
        <w:t xml:space="preserve"> </w:t>
      </w:r>
      <w:r>
        <w:t xml:space="preserve">anticipates five key deliverables:</w:t>
      </w:r>
    </w:p>
    <w:p>
      <w:pPr>
        <w:numPr>
          <w:ilvl w:val="0"/>
          <w:numId w:val="1002"/>
        </w:numPr>
        <w:pStyle w:val="Compact"/>
      </w:pPr>
      <w:r>
        <w:t xml:space="preserve">A patented quantum gravimeter with 10× greater sensitivity than existing models.</w:t>
      </w:r>
    </w:p>
    <w:p>
      <w:pPr>
        <w:numPr>
          <w:ilvl w:val="0"/>
          <w:numId w:val="1002"/>
        </w:numPr>
        <w:pStyle w:val="Compact"/>
      </w:pPr>
      <w:r>
        <w:t xml:space="preserve">A publicly accessible Wellington Environmental Risk Dashboard (integrated with regional emergency systems).</w:t>
      </w:r>
    </w:p>
    <w:p>
      <w:pPr>
        <w:numPr>
          <w:ilvl w:val="0"/>
          <w:numId w:val="1002"/>
        </w:numPr>
        <w:pStyle w:val="Compact"/>
      </w:pPr>
      <w:r>
        <w:t xml:space="preserve">At least three high-impact peer-reviewed publications in journals like</w:t>
      </w:r>
      <w:r>
        <w:t xml:space="preserve"> </w:t>
      </w:r>
      <w:r>
        <w:rPr>
          <w:iCs/>
          <w:i/>
        </w:rPr>
        <w:t xml:space="preserve">Nature Physics</w:t>
      </w:r>
      <w:r>
        <w:t xml:space="preserve">.</w:t>
      </w:r>
    </w:p>
    <w:p>
      <w:pPr>
        <w:numPr>
          <w:ilvl w:val="0"/>
          <w:numId w:val="1002"/>
        </w:numPr>
        <w:pStyle w:val="Compact"/>
      </w:pPr>
      <w:r>
        <w:t xml:space="preserve">Training of five postgraduate students in quantum sensor technology, addressing New Zealand's skills shortage in advanced physics.</w:t>
      </w:r>
    </w:p>
    <w:p>
      <w:pPr>
        <w:numPr>
          <w:ilvl w:val="0"/>
          <w:numId w:val="1002"/>
        </w:numPr>
        <w:pStyle w:val="Compact"/>
      </w:pPr>
      <w:r>
        <w:t xml:space="preserve">A roadmap for scaling the technology to other Pacific Island nations facing similar geological challenges.</w:t>
      </w:r>
    </w:p>
    <w:bookmarkEnd w:id="28"/>
    <w:bookmarkStart w:id="29" w:name="vii.-timeline-and-resource-requirements"/>
    <w:p>
      <w:pPr>
        <w:pStyle w:val="Heading2"/>
      </w:pPr>
      <w:r>
        <w:t xml:space="preserve">VII. Timeline and Resource Requirements</w:t>
      </w:r>
    </w:p>
    <w:p>
      <w:pPr>
        <w:pStyle w:val="FirstParagraph"/>
      </w:pPr>
      <w:r>
        <w:t xml:space="preserve">The 3-year project timeline is structured for maximum impact during Wellington's active seismic season (April–October). Key milestones include:</w:t>
      </w:r>
    </w:p>
    <w:p>
      <w:pPr>
        <w:numPr>
          <w:ilvl w:val="0"/>
          <w:numId w:val="1003"/>
        </w:numPr>
        <w:pStyle w:val="Compact"/>
      </w:pPr>
      <w:r>
        <w:rPr>
          <w:bCs/>
          <w:b/>
        </w:rPr>
        <w:t xml:space="preserve">Month 6:</w:t>
      </w:r>
      <w:r>
        <w:t xml:space="preserve"> </w:t>
      </w:r>
      <w:r>
        <w:t xml:space="preserve">Prototype completion; partnership formalization with GNS Science.</w:t>
      </w:r>
    </w:p>
    <w:p>
      <w:pPr>
        <w:numPr>
          <w:ilvl w:val="0"/>
          <w:numId w:val="1003"/>
        </w:numPr>
        <w:pStyle w:val="Compact"/>
      </w:pPr>
      <w:r>
        <w:rPr>
          <w:bCs/>
          <w:b/>
        </w:rPr>
        <w:t xml:space="preserve">Month 18:</w:t>
      </w:r>
      <w:r>
        <w:t xml:space="preserve"> </w:t>
      </w:r>
      <w:r>
        <w:t xml:space="preserve">Sensor deployment; first data validation against historical earthquake records.</w:t>
      </w:r>
    </w:p>
    <w:p>
      <w:pPr>
        <w:numPr>
          <w:ilvl w:val="0"/>
          <w:numId w:val="1003"/>
        </w:numPr>
        <w:pStyle w:val="Compact"/>
      </w:pPr>
      <w:r>
        <w:rPr>
          <w:bCs/>
          <w:b/>
        </w:rPr>
        <w:t xml:space="preserve">Month 30:</w:t>
      </w:r>
      <w:r>
        <w:t xml:space="preserve"> </w:t>
      </w:r>
      <w:r>
        <w:t xml:space="preserve">AI model launch for coastal erosion monitoring.</w:t>
      </w:r>
    </w:p>
    <w:p>
      <w:pPr>
        <w:pStyle w:val="FirstParagraph"/>
      </w:pPr>
      <w:r>
        <w:t xml:space="preserve">Funding of NZD $1.2 million is requested, covering equipment (quantum optics systems), field operations, and personnel (including a dedicated physicist post). This investment aligns with the Ministry of Business, Innovation and Employment's 2023 call for "Transformative Science Projects" in Earth Systems.</w:t>
      </w:r>
    </w:p>
    <w:bookmarkEnd w:id="29"/>
    <w:bookmarkStart w:id="30" w:name="viii.-conclusion"/>
    <w:p>
      <w:pPr>
        <w:pStyle w:val="Heading2"/>
      </w:pPr>
      <w:r>
        <w:t xml:space="preserve">VIII. Conclusion</w:t>
      </w:r>
    </w:p>
    <w:p>
      <w:pPr>
        <w:pStyle w:val="FirstParagraph"/>
      </w:pPr>
      <w:r>
        <w:t xml:space="preserve">In the heart of</w:t>
      </w:r>
      <w:r>
        <w:t xml:space="preserve"> </w:t>
      </w:r>
      <w:r>
        <w:rPr>
          <w:bCs/>
          <w:b/>
        </w:rPr>
        <w:t xml:space="preserve">New Zealand Wellington</w:t>
      </w:r>
      <w:r>
        <w:t xml:space="preserve">, where scientific inquiry meets real-world urgency, this Research Proposal presents a compelling opportunity for a pioneering physicist to drive meaningful change. By merging quantum physics with local environmental needs, the project transcends academic boundaries to deliver safety solutions for Wellington residents and serve as a global model for resilient cities. The proposed work will cement Wellington's reputation as an epicenter of applied physics innovation while addressing the very foundations of New Zealand's environmental security. We urge support for this vital initiative—where the expertise of a single physicist can catalyze transformative outcomes across our communities.</w:t>
      </w:r>
    </w:p>
    <w:bookmarkEnd w:id="30"/>
    <w:bookmarkStart w:id="31" w:name="ix.-appendices-summary"/>
    <w:p>
      <w:pPr>
        <w:pStyle w:val="Heading2"/>
      </w:pPr>
      <w:r>
        <w:t xml:space="preserve">IX. Appendices (Summary)</w:t>
      </w:r>
    </w:p>
    <w:p>
      <w:pPr>
        <w:numPr>
          <w:ilvl w:val="0"/>
          <w:numId w:val="1004"/>
        </w:numPr>
        <w:pStyle w:val="Compact"/>
      </w:pPr>
      <w:r>
        <w:t xml:space="preserve">Appendix A: Letters of Support from GNS Science and Wellington City Council</w:t>
      </w:r>
    </w:p>
    <w:p>
      <w:pPr>
        <w:numPr>
          <w:ilvl w:val="0"/>
          <w:numId w:val="1004"/>
        </w:numPr>
        <w:pStyle w:val="Compact"/>
      </w:pPr>
      <w:r>
        <w:t xml:space="preserve">Appendix B: Preliminary Data from Seismic Monitoring Sites in Wellington</w:t>
      </w:r>
    </w:p>
    <w:p>
      <w:pPr>
        <w:numPr>
          <w:ilvl w:val="0"/>
          <w:numId w:val="1004"/>
        </w:numPr>
        <w:pStyle w:val="Compact"/>
      </w:pPr>
      <w:r>
        <w:t xml:space="preserve">Appendix C: CV of the Principal Physicist (Dr. Eleanor Thorne)</w:t>
      </w:r>
    </w:p>
    <w:p>
      <w:pPr>
        <w:pStyle w:val="FirstParagraph"/>
      </w:pPr>
      <w:r>
        <w:rPr>
          <w:bCs/>
          <w:b/>
        </w:rPr>
        <w:t xml:space="preserve">Word Count:</w:t>
      </w:r>
      <w:r>
        <w:t xml:space="preserve"> </w:t>
      </w:r>
      <w:r>
        <w:t xml:space="preserve">897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Environmental Monitoring in New Zealand Wellington</dc:title>
  <dc:creator/>
  <dc:language>en</dc:language>
  <cp:keywords/>
  <dcterms:created xsi:type="dcterms:W3CDTF">2026-07-21T08:34:15Z</dcterms:created>
  <dcterms:modified xsi:type="dcterms:W3CDTF">2026-07-21T08:34:15Z</dcterms:modified>
</cp:coreProperties>
</file>

<file path=docProps/custom.xml><?xml version="1.0" encoding="utf-8"?>
<Properties xmlns="http://schemas.openxmlformats.org/officeDocument/2006/custom-properties" xmlns:vt="http://schemas.openxmlformats.org/officeDocument/2006/docPropsVTypes"/>
</file>