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Qatar</w:t>
      </w:r>
      <w:r>
        <w:t xml:space="preserve"> </w:t>
      </w:r>
      <w:r>
        <w:t xml:space="preserve">Doha</w:t>
      </w:r>
    </w:p>
    <w:bookmarkStart w:id="33" w:name="X170de61226b7c5bea43643b4d7f3b8c22c15452"/>
    <w:p>
      <w:pPr>
        <w:pStyle w:val="Heading1"/>
      </w:pPr>
      <w:r>
        <w:t xml:space="preserve">Research Proposal: Development of High-Efficiency Photovoltaic Materials for Arid Climate Applications in Qatar Doha</w:t>
      </w:r>
    </w:p>
    <w:bookmarkStart w:id="20" w:name="introduction-and-background"/>
    <w:p>
      <w:pPr>
        <w:pStyle w:val="Heading2"/>
      </w:pPr>
      <w:r>
        <w:t xml:space="preserve">1. Introduction and Background</w:t>
      </w:r>
    </w:p>
    <w:p>
      <w:pPr>
        <w:pStyle w:val="FirstParagraph"/>
      </w:pPr>
      <w:r>
        <w:t xml:space="preserve">The State of Qatar, guided by its National Vision 2030, is aggressively pursuing sustainable energy transitions to reduce carbon emissions while maintaining economic growth. As a leading physicist based in Doha, I propose a groundbreaking Research Proposal focused on developing next-generation photovoltaic (PV) materials specifically engineered for Qatar's unique environmental conditions. The arid climate of Qatar Doha—characterized by intense solar radiation, high ambient temperatures (exceeding 50°C), and frequent sandstorms—poses significant challenges to conventional solar technologies. Current PV systems in the region suffer from efficiency losses exceeding 25% due to heat degradation and dust accumulation, representing a critical barrier to Qatar's renewable energy goals. This Research Proposal addresses this urgent need through innovative materials science, positioning Qatar Doha as a global leader in climate-resilient solar technology.</w:t>
      </w:r>
    </w:p>
    <w:bookmarkEnd w:id="20"/>
    <w:bookmarkStart w:id="21" w:name="problem-statement"/>
    <w:p>
      <w:pPr>
        <w:pStyle w:val="Heading2"/>
      </w:pPr>
      <w:r>
        <w:t xml:space="preserve">2. Problem Statement</w:t>
      </w:r>
    </w:p>
    <w:p>
      <w:pPr>
        <w:pStyle w:val="FirstParagraph"/>
      </w:pPr>
      <w:r>
        <w:t xml:space="preserve">Despite Qatar's massive solar potential (over 3,000 hours of annual sunshine), existing photovoltaic technologies are ill-suited for local conditions. Traditional silicon-based panels lose efficiency rapidly in high heat, while anti-dust coatings require frequent maintenance that contradicts the country's push for autonomous renewable infrastructure. As a physicist specializing in nanomaterials and energy conversion, I have identified three critical gaps: (1) absence of commercially viable thermally stable PV materials for desert environments, (2) lack of integrated self-cleaning surface engineering, and (3) limited local R&amp;D capacity to adapt global solutions for Qatar Doha's specific challenges. This Research Proposal directly targets these gaps through a multidisciplinary approach combining physics, materials engineering, and environmental science.</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perovskite-silicon tandem solar cells with heat-stable quantum dot layers that maintain &gt;90% efficiency at 60°C (exceeding industry standards by 15%).</w:t>
      </w:r>
    </w:p>
    <w:p>
      <w:pPr>
        <w:numPr>
          <w:ilvl w:val="0"/>
          <w:numId w:val="1001"/>
        </w:numPr>
        <w:pStyle w:val="Compact"/>
      </w:pPr>
      <w:r>
        <w:t xml:space="preserve">To develop a nanostructured surface coating using superhydrophobic and anti-static materials that reduces dust accumulation by 70% while enabling rain-assisted self-cleaning.</w:t>
      </w:r>
    </w:p>
    <w:p>
      <w:pPr>
        <w:numPr>
          <w:ilvl w:val="0"/>
          <w:numId w:val="1001"/>
        </w:numPr>
        <w:pStyle w:val="Compact"/>
      </w:pPr>
      <w:r>
        <w:t xml:space="preserve">To establish the first Qatar-based PV testing facility at Hamad Bin Khalifa University (HBKU) capable of simulating Doha's extreme climate conditions for real-time performance validation.</w:t>
      </w:r>
    </w:p>
    <w:bookmarkEnd w:id="22"/>
    <w:bookmarkStart w:id="26" w:name="methodology"/>
    <w:p>
      <w:pPr>
        <w:pStyle w:val="Heading2"/>
      </w:pPr>
      <w:r>
        <w:t xml:space="preserve">4. Methodology</w:t>
      </w:r>
    </w:p>
    <w:p>
      <w:pPr>
        <w:pStyle w:val="FirstParagraph"/>
      </w:pPr>
      <w:r>
        <w:t xml:space="preserve">This 3-year Research Proposal employs a three-phase methodology uniquely tailored to Qatar Doha's ecosystem:</w:t>
      </w:r>
    </w:p>
    <w:bookmarkStart w:id="23" w:name="phase-1-material-synthesis-months-1-12"/>
    <w:p>
      <w:pPr>
        <w:pStyle w:val="Heading3"/>
      </w:pPr>
      <w:r>
        <w:t xml:space="preserve">Phase 1: Material Synthesis (Months 1-12)</w:t>
      </w:r>
    </w:p>
    <w:p>
      <w:pPr>
        <w:pStyle w:val="FirstParagraph"/>
      </w:pPr>
      <w:r>
        <w:t xml:space="preserve">Leveraging HBKU's Advanced Nanomaterials Laboratory, we will engineer hybrid perovskite layers with thermal-stable capping agents. Crucially, the physicist-led team will utilize Qatar's National Research Fund (QNRF) approved facilities to conduct atomic-level simulations of material degradation under simulated Doha conditions (55°C, 20% humidity, 10μm sand particles). This phase addresses the critical need for locally validated materials rather than imported solutions.</w:t>
      </w:r>
    </w:p>
    <w:bookmarkEnd w:id="23"/>
    <w:bookmarkStart w:id="24" w:name="X01692a437d2c195f49dcc87d725e16a55aeaec4"/>
    <w:p>
      <w:pPr>
        <w:pStyle w:val="Heading3"/>
      </w:pPr>
      <w:r>
        <w:t xml:space="preserve">Phase 2: Prototype Development (Months 13-24)</w:t>
      </w:r>
    </w:p>
    <w:p>
      <w:pPr>
        <w:pStyle w:val="FirstParagraph"/>
      </w:pPr>
      <w:r>
        <w:t xml:space="preserve">A collaboration with Qatar Solar Energy (QSE) will integrate developed materials into prototype panels. The physicist team will employ advanced characterization techniques—including photoluminescence spectroscopy and in-situ thermal imaging—to optimize the self-cleaning coating. All testing will occur at the proposed Qatar Doha Climate Resilience Test Site, eliminating reliance on overseas facilities.</w:t>
      </w:r>
    </w:p>
    <w:bookmarkEnd w:id="24"/>
    <w:bookmarkStart w:id="25" w:name="Xbe169621130d8b81070babb10b0d63181fcd55b"/>
    <w:p>
      <w:pPr>
        <w:pStyle w:val="Heading3"/>
      </w:pPr>
      <w:r>
        <w:t xml:space="preserve">Phase 3: Field Deployment &amp; Scaling (Months 25-36)</w:t>
      </w:r>
    </w:p>
    <w:p>
      <w:pPr>
        <w:pStyle w:val="FirstParagraph"/>
      </w:pPr>
      <w:r>
        <w:t xml:space="preserve">Pilot installations at Ras Abu Aboud solar farm will validate performance under real-world conditions. Data analytics teams will correlate efficiency metrics with local weather patterns, enabling AI-driven predictive maintenance models. The outcome will be a Qatar-specific PV standard for the Gulf Cooperation Council (GCC) region.</w:t>
      </w:r>
    </w:p>
    <w:bookmarkEnd w:id="25"/>
    <w:bookmarkEnd w:id="26"/>
    <w:bookmarkStart w:id="27" w:name="significance-and-impact"/>
    <w:p>
      <w:pPr>
        <w:pStyle w:val="Heading2"/>
      </w:pPr>
      <w:r>
        <w:t xml:space="preserve">5. Significance and Impact</w:t>
      </w:r>
    </w:p>
    <w:p>
      <w:pPr>
        <w:pStyle w:val="FirstParagraph"/>
      </w:pPr>
      <w:r>
        <w:t xml:space="preserve">This Research Proposal delivers transformative value for Qatar Doha on multiple fronts:</w:t>
      </w:r>
    </w:p>
    <w:p>
      <w:pPr>
        <w:numPr>
          <w:ilvl w:val="0"/>
          <w:numId w:val="1002"/>
        </w:numPr>
        <w:pStyle w:val="Compact"/>
      </w:pPr>
      <w:r>
        <w:rPr>
          <w:bCs/>
          <w:b/>
        </w:rPr>
        <w:t xml:space="preserve">Economic Impact:</w:t>
      </w:r>
      <w:r>
        <w:t xml:space="preserve"> </w:t>
      </w:r>
      <w:r>
        <w:t xml:space="preserve">By extending panel lifespan by 40% and reducing maintenance costs by 60%, this solution could save Qatar up to $18M annually in solar infrastructure operations (based on current Ministry of Energy estimates).</w:t>
      </w:r>
    </w:p>
    <w:p>
      <w:pPr>
        <w:numPr>
          <w:ilvl w:val="0"/>
          <w:numId w:val="1002"/>
        </w:numPr>
        <w:pStyle w:val="Compact"/>
      </w:pPr>
      <w:r>
        <w:rPr>
          <w:bCs/>
          <w:b/>
        </w:rPr>
        <w:t xml:space="preserve">National Vision Alignment:</w:t>
      </w:r>
      <w:r>
        <w:t xml:space="preserve"> </w:t>
      </w:r>
      <w:r>
        <w:t xml:space="preserve">Directly supports Qatar National Vision 2030 pillars: Economic Diversification (via clean tech exports), Human Development (training local physicists and engineers), and Environmental Sustainability.</w:t>
      </w:r>
    </w:p>
    <w:p>
      <w:pPr>
        <w:numPr>
          <w:ilvl w:val="0"/>
          <w:numId w:val="1002"/>
        </w:numPr>
        <w:pStyle w:val="Compact"/>
      </w:pPr>
      <w:r>
        <w:rPr>
          <w:bCs/>
          <w:b/>
        </w:rPr>
        <w:t xml:space="preserve">Global Leadership:</w:t>
      </w:r>
      <w:r>
        <w:t xml:space="preserve"> </w:t>
      </w:r>
      <w:r>
        <w:t xml:space="preserve">Positions Qatar as the first nation to develop climate-adaptive solar technology, creating a new exportable standard for arid regions from North Africa to Australia. The physicist-led team will publish findings in Nature Energy with Qatar Doha as the geographic reference point.</w:t>
      </w:r>
    </w:p>
    <w:p>
      <w:pPr>
        <w:numPr>
          <w:ilvl w:val="0"/>
          <w:numId w:val="1002"/>
        </w:numPr>
        <w:pStyle w:val="Compact"/>
      </w:pPr>
      <w:r>
        <w:rPr>
          <w:bCs/>
          <w:b/>
        </w:rPr>
        <w:t xml:space="preserve">Talent Development:</w:t>
      </w:r>
      <w:r>
        <w:t xml:space="preserve"> </w:t>
      </w:r>
      <w:r>
        <w:t xml:space="preserve">Creates a pipeline of Qatari physicists through HBKU's proposed "Desert Energy Materials" graduate program, addressing the nation's strategic need for 500+ specialized STEM professionals by 2030.</w:t>
      </w:r>
    </w:p>
    <w:bookmarkEnd w:id="27"/>
    <w:bookmarkStart w:id="28" w:name="research-team-and-local-integration"/>
    <w:p>
      <w:pPr>
        <w:pStyle w:val="Heading2"/>
      </w:pPr>
      <w:r>
        <w:t xml:space="preserve">6. Research Team and Local Integration</w:t>
      </w:r>
    </w:p>
    <w:p>
      <w:pPr>
        <w:pStyle w:val="FirstParagraph"/>
      </w:pPr>
      <w:r>
        <w:t xml:space="preserve">The physicist principal investigator (PI) brings 12 years of experience in photovoltaic research at the European Organization for Nuclear Research (CERN) and has established partnerships with Qatar University's College of Engineering. This Research Proposal intentionally prioritizes Qatari talent: 70% of technical staff will be Qatari nationals, with dedicated roles for female physicists through Qatar Foundation's Women in STEM initiative. All equipment procurement will partner with local firms like Al Jaber Group to stimulate the national supply chain.</w:t>
      </w:r>
    </w:p>
    <w:bookmarkEnd w:id="28"/>
    <w:bookmarkStart w:id="29" w:name="budget-overview"/>
    <w:p>
      <w:pPr>
        <w:pStyle w:val="Heading2"/>
      </w:pPr>
      <w:r>
        <w:t xml:space="preserve">7. Budget Overview</w:t>
      </w:r>
    </w:p>
    <w:p>
      <w:pPr>
        <w:pStyle w:val="FirstParagraph"/>
      </w:pPr>
      <w:r>
        <w:t xml:space="preserve">With a total requested budget of $1.8M from QNRF, funds will be allocated as follows:</w:t>
      </w:r>
    </w:p>
    <w:p>
      <w:pPr>
        <w:numPr>
          <w:ilvl w:val="0"/>
          <w:numId w:val="1003"/>
        </w:numPr>
        <w:pStyle w:val="Compact"/>
      </w:pPr>
      <w:r>
        <w:t xml:space="preserve">Equipment &amp; Facility Setup (35%): Qatar Doha climate simulation chamber ($630K)</w:t>
      </w:r>
    </w:p>
    <w:p>
      <w:pPr>
        <w:numPr>
          <w:ilvl w:val="0"/>
          <w:numId w:val="1003"/>
        </w:numPr>
        <w:pStyle w:val="Compact"/>
      </w:pPr>
      <w:r>
        <w:t xml:space="preserve">Materials Synthesis (25%): Quantum dot production and coating development ($450K)</w:t>
      </w:r>
    </w:p>
    <w:p>
      <w:pPr>
        <w:numPr>
          <w:ilvl w:val="0"/>
          <w:numId w:val="1003"/>
        </w:numPr>
        <w:pStyle w:val="Compact"/>
      </w:pPr>
      <w:r>
        <w:t xml:space="preserve">Personnel &amp; Training (28%): Physicist salaries, Qatari technician stipends, and HBKU student fellowships ($504K)</w:t>
      </w:r>
    </w:p>
    <w:p>
      <w:pPr>
        <w:numPr>
          <w:ilvl w:val="0"/>
          <w:numId w:val="1003"/>
        </w:numPr>
        <w:pStyle w:val="Compact"/>
      </w:pPr>
      <w:r>
        <w:t xml:space="preserve">Field Testing (12%): Ras Abu Aboud pilot deployment and data infrastructure ($216K)</w:t>
      </w:r>
    </w:p>
    <w:bookmarkEnd w:id="29"/>
    <w:bookmarkStart w:id="30" w:name="expected-outcomes"/>
    <w:p>
      <w:pPr>
        <w:pStyle w:val="Heading2"/>
      </w:pPr>
      <w:r>
        <w:t xml:space="preserve">8. Expected Outcomes</w:t>
      </w:r>
    </w:p>
    <w:p>
      <w:pPr>
        <w:pStyle w:val="FirstParagraph"/>
      </w:pPr>
      <w:r>
        <w:t xml:space="preserve">This Research Proposal will deliver:</w:t>
      </w:r>
    </w:p>
    <w:p>
      <w:pPr>
        <w:numPr>
          <w:ilvl w:val="0"/>
          <w:numId w:val="1004"/>
        </w:numPr>
        <w:pStyle w:val="Compact"/>
      </w:pPr>
      <w:r>
        <w:t xml:space="preserve">A patent-pending PV material system with 95% efficiency retention at 60°C (vs. industry 70%).</w:t>
      </w:r>
    </w:p>
    <w:p>
      <w:pPr>
        <w:numPr>
          <w:ilvl w:val="0"/>
          <w:numId w:val="1004"/>
        </w:numPr>
        <w:pStyle w:val="Compact"/>
      </w:pPr>
      <w:r>
        <w:t xml:space="preserve">A Qatar Doha-validated self-cleaning coating standard for GCC solar installations.</w:t>
      </w:r>
    </w:p>
    <w:p>
      <w:pPr>
        <w:numPr>
          <w:ilvl w:val="0"/>
          <w:numId w:val="1004"/>
        </w:numPr>
        <w:pStyle w:val="Compact"/>
      </w:pPr>
      <w:r>
        <w:t xml:space="preserve">25+ peer-reviewed publications co-authored by Qatari physicists, establishing the nation's research footprint.</w:t>
      </w:r>
    </w:p>
    <w:p>
      <w:pPr>
        <w:numPr>
          <w:ilvl w:val="0"/>
          <w:numId w:val="1004"/>
        </w:numPr>
        <w:pStyle w:val="Compact"/>
      </w:pPr>
      <w:r>
        <w:t xml:space="preserve">The first Qatar-based PV certification body (to be hosted at HBKU) for regional market access.</w:t>
      </w:r>
    </w:p>
    <w:bookmarkEnd w:id="30"/>
    <w:bookmarkStart w:id="32" w:name="conclusion"/>
    <w:p>
      <w:pPr>
        <w:pStyle w:val="Heading2"/>
      </w:pPr>
      <w:r>
        <w:t xml:space="preserve">9. Conclusion</w:t>
      </w:r>
    </w:p>
    <w:p>
      <w:pPr>
        <w:pStyle w:val="FirstParagraph"/>
      </w:pPr>
      <w:r>
        <w:t xml:space="preserve">In an era where climate resilience defines energy security, this Research Proposal represents more than a scientific endeavor—it is a strategic investment in Qatar Doha's sustainable sovereignty. As the physicist leading this initiative, I am committed to ensuring every stage of research directly serves national priorities while generating globally competitive innovation. The proposed work transcends conventional solar research by embedding local context into its core methodology, making it uniquely positioned to deliver measurable economic and environmental returns for the State of Qatar. By advancing from "Qatar as a recipient of energy technology" to "Qatar as the innovator in desert-adaptive renewable solutions," this Research Proposal embodies the future we must build together.</w:t>
      </w:r>
    </w:p>
    <w:p>
      <w:pPr>
        <w:pStyle w:val="BodyText"/>
      </w:pPr>
      <w:r>
        <w:rPr>
          <w:bCs/>
          <w:b/>
        </w:rPr>
        <w:t xml:space="preserve">Submitted by: Dr. Aisha Al-Mansoori, Senior Physicist</w:t>
      </w:r>
      <w:r>
        <w:br/>
      </w:r>
      <w:r>
        <w:rPr>
          <w:bCs/>
          <w:b/>
        </w:rPr>
        <w:t xml:space="preserve">Host Institution: Hamad Bin Khalifa University (HBKU), Qatar Doha</w:t>
      </w:r>
    </w:p>
    <w:bookmarkStart w:id="31" w:name="total-word-count-852"/>
    <w:p>
      <w:pPr>
        <w:pStyle w:val="Heading3"/>
      </w:pPr>
      <w:r>
        <w:t xml:space="preserve">Total 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for Qatar Doha</dc:title>
  <dc:creator/>
  <dc:language>en</dc:language>
  <cp:keywords/>
  <dcterms:created xsi:type="dcterms:W3CDTF">2026-04-24T10:43:05Z</dcterms:created>
  <dcterms:modified xsi:type="dcterms:W3CDTF">2026-04-24T10:43:05Z</dcterms:modified>
</cp:coreProperties>
</file>

<file path=docProps/custom.xml><?xml version="1.0" encoding="utf-8"?>
<Properties xmlns="http://schemas.openxmlformats.org/officeDocument/2006/custom-properties" xmlns:vt="http://schemas.openxmlformats.org/officeDocument/2006/docPropsVTypes"/>
</file>