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Information</w:t>
      </w:r>
      <w:r>
        <w:t xml:space="preserve"> </w:t>
      </w:r>
      <w:r>
        <w:t xml:space="preserve">Science</w:t>
      </w:r>
      <w:r>
        <w:t xml:space="preserve"> </w:t>
      </w:r>
      <w:r>
        <w:t xml:space="preserve">Advancement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40936b686088ddd0acf063722d19a57503f6d7b"/>
    <w:p>
      <w:pPr>
        <w:pStyle w:val="Heading1"/>
      </w:pPr>
      <w:r>
        <w:t xml:space="preserve">Research Proposal: Pioneering Quantum Computing Innovations at the St. Petersburg Center of Advanced Physics</w:t>
      </w:r>
    </w:p>
    <w:p>
      <w:pPr>
        <w:pStyle w:val="FirstParagraph"/>
      </w:pPr>
      <w:r>
        <w:rPr>
          <w:bCs/>
          <w:b/>
        </w:rPr>
        <w:t xml:space="preserve">Submitted By:</w:t>
      </w:r>
      <w:r>
        <w:t xml:space="preserve"> </w:t>
      </w:r>
      <w:r>
        <w:t xml:space="preserve">Dr. Elena Petrova, Senior Physicist (Quantum Information Science)</w:t>
      </w:r>
    </w:p>
    <w:p>
      <w:pPr>
        <w:pStyle w:val="BodyText"/>
      </w:pPr>
      <w:r>
        <w:rPr>
          <w:bCs/>
          <w:b/>
        </w:rPr>
        <w:t xml:space="preserve">Institutional Affiliation:</w:t>
      </w:r>
      <w:r>
        <w:t xml:space="preserve"> </w:t>
      </w:r>
      <w:r>
        <w:t xml:space="preserve">St. Petersburg State University (SPbSU) - Department of Theoretical Physics</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This Research Proposal outlines a groundbreaking initiative to establish a dedicated Quantum Information Science (QIS) research hub within Russia Saint Petersburg, positioning the city as a leading European center for quantum physics innovation. As an experienced Physicist with 15 years of international research in quantum optics and superconducting qubits, I propose to lead this initiative at St. Petersburg State University—the historic birthplace of Russian theoretical physics and home to the renowned Leningrad School of Physics. The strategic location in Russia Saint Petersburg offers unparalleled access to world-class infrastructure, including the Ioffe Institute's nanofabrication facilities and the Central Laboratory for Quantum Technologies, while leveraging St. Petersburg's legacy as a global scientific crossroads since Peter the Great's era.</w:t>
      </w:r>
    </w:p>
    <w:bookmarkEnd w:id="20"/>
    <w:bookmarkStart w:id="21" w:name="X6964bab08f4d736482375374d43ec52ef0e748b"/>
    <w:p>
      <w:pPr>
        <w:pStyle w:val="Heading2"/>
      </w:pPr>
      <w:r>
        <w:t xml:space="preserve">2. Research Significance and National Relevance</w:t>
      </w:r>
    </w:p>
    <w:p>
      <w:pPr>
        <w:pStyle w:val="FirstParagraph"/>
      </w:pPr>
      <w:r>
        <w:t xml:space="preserve">Quantum computing represents the next paradigm shift in information technology, with potential applications spanning materials science, pharmaceuticals, and secure communications. Currently, Russia lags behind global leaders (U.S., EU, China) in quantum R&amp;D investment. This Research Proposal directly addresses this gap by creating a specialized Physicist-led research ecosystem within Russia Saint Petersburg that aligns with the Russian Quantum Center's national strategy to become a top-5 quantum technology nation by 2030. The project will bridge historical strengths in theoretical physics—evident in St. Petersburg's Nobel laureates like Landau and Fock—with cutting-edge experimental work, ensuring Russia Saint Petersburg remains central to global quantum advancements.</w:t>
      </w:r>
    </w:p>
    <w:bookmarkEnd w:id="21"/>
    <w:bookmarkStart w:id="22" w:name="research-objectives"/>
    <w:p>
      <w:pPr>
        <w:pStyle w:val="Heading2"/>
      </w:pPr>
      <w:r>
        <w:t xml:space="preserve">3. Research Objectives</w:t>
      </w:r>
    </w:p>
    <w:p>
      <w:pPr>
        <w:pStyle w:val="FirstParagraph"/>
      </w:pPr>
      <w:r>
        <w:t xml:space="preserve">Under this Research Proposal, the primary objectives are:</w:t>
      </w:r>
    </w:p>
    <w:p>
      <w:pPr>
        <w:numPr>
          <w:ilvl w:val="0"/>
          <w:numId w:val="1001"/>
        </w:numPr>
        <w:pStyle w:val="Compact"/>
      </w:pPr>
      <w:r>
        <w:rPr>
          <w:bCs/>
          <w:b/>
        </w:rPr>
        <w:t xml:space="preserve">Developing High-Fidelity Quantum Processors:</w:t>
      </w:r>
      <w:r>
        <w:t xml:space="preserve"> </w:t>
      </w:r>
      <w:r>
        <w:t xml:space="preserve">Design and fabricate superconducting qubits optimized for low error rates, utilizing St. Petersburg's advanced cleanroom facilities.</w:t>
      </w:r>
    </w:p>
    <w:p>
      <w:pPr>
        <w:numPr>
          <w:ilvl w:val="0"/>
          <w:numId w:val="1001"/>
        </w:numPr>
        <w:pStyle w:val="Compact"/>
      </w:pPr>
      <w:r>
        <w:rPr>
          <w:bCs/>
          <w:b/>
        </w:rPr>
        <w:t xml:space="preserve">Quantum Algorithm Optimization:</w:t>
      </w:r>
      <w:r>
        <w:t xml:space="preserve"> </w:t>
      </w:r>
      <w:r>
        <w:t xml:space="preserve">Create new algorithms for quantum chemistry simulations tailored to Russia's energy sector challenges (e.g., methane hydrate decomposition).</w:t>
      </w:r>
    </w:p>
    <w:bookmarkEnd w:id="22"/>
    <w:bookmarkStart w:id="23" w:name="methodology-and-implementation"/>
    <w:p>
      <w:pPr>
        <w:pStyle w:val="Heading2"/>
      </w:pPr>
      <w:r>
        <w:t xml:space="preserve">4. Methodology and Implementation</w:t>
      </w:r>
    </w:p>
    <w:p>
      <w:pPr>
        <w:pStyle w:val="FirstParagraph"/>
      </w:pPr>
      <w:r>
        <w:t xml:space="preserve">This research will employ a dual-pronged approach: (a) theoretical modeling using quantum field theory frameworks developed by St. Petersburg's mathematical physics tradition, and (b) experimental validation at the SPbSU Quantum Lab. The methodology integrates:</w:t>
      </w:r>
    </w:p>
    <w:p>
      <w:pPr>
        <w:numPr>
          <w:ilvl w:val="0"/>
          <w:numId w:val="1002"/>
        </w:numPr>
        <w:pStyle w:val="Compact"/>
      </w:pPr>
      <w:r>
        <w:t xml:space="preserve">Collaboration with the Russian Quantum Center in Moscow for qubit calibration</w:t>
      </w:r>
    </w:p>
    <w:p>
      <w:pPr>
        <w:numPr>
          <w:ilvl w:val="0"/>
          <w:numId w:val="1002"/>
        </w:numPr>
        <w:pStyle w:val="Compact"/>
      </w:pPr>
      <w:r>
        <w:t xml:space="preserve">Access to St. Petersburg's cryogenic infrastructure (down to 10 mK) at the Institute of Physics and Technology</w:t>
      </w:r>
    </w:p>
    <w:p>
      <w:pPr>
        <w:numPr>
          <w:ilvl w:val="0"/>
          <w:numId w:val="1002"/>
        </w:numPr>
        <w:pStyle w:val="Compact"/>
      </w:pPr>
      <w:r>
        <w:t xml:space="preserve">Industry partnerships with local firms like "QuantumSolutions" for technology transfer</w:t>
      </w:r>
    </w:p>
    <w:p>
      <w:pPr>
        <w:pStyle w:val="FirstParagraph"/>
      </w:pPr>
      <w:r>
        <w:t xml:space="preserve">The Physicist-led team will operate under a 4-year timeline, with quarterly milestones documented through the St. Petersburg Academy of Sciences. Crucially, all research data will be shared via the new Russia Saint Petersburg Quantum Data Hub—a national initiative to centralize quantum R&amp;D resources.</w:t>
      </w:r>
    </w:p>
    <w:bookmarkEnd w:id="23"/>
    <w:bookmarkStart w:id="24" w:name="expected-outcomes-and-impact"/>
    <w:p>
      <w:pPr>
        <w:pStyle w:val="Heading2"/>
      </w:pPr>
      <w:r>
        <w:t xml:space="preserve">5. Expected Outcomes and Impact</w:t>
      </w:r>
    </w:p>
    <w:p>
      <w:pPr>
        <w:pStyle w:val="FirstParagraph"/>
      </w:pPr>
      <w:r>
        <w:t xml:space="preserve">This Research Proposal promises transformative outcomes for both science and Russia's technological sovereignty:</w:t>
      </w:r>
    </w:p>
    <w:p>
      <w:pPr>
        <w:numPr>
          <w:ilvl w:val="0"/>
          <w:numId w:val="1003"/>
        </w:numPr>
        <w:pStyle w:val="Compact"/>
      </w:pPr>
      <w:r>
        <w:rPr>
          <w:bCs/>
          <w:b/>
        </w:rPr>
        <w:t xml:space="preserve">Scientific Breakthroughs:</w:t>
      </w:r>
      <w:r>
        <w:t xml:space="preserve"> </w:t>
      </w:r>
      <w:r>
        <w:t xml:space="preserve">3-5 high-impact publications in journals like Nature Physics annually, focusing on error-correction techniques applicable to Russia Saint Petersburg's existing quantum networks.</w:t>
      </w:r>
    </w:p>
    <w:p>
      <w:pPr>
        <w:numPr>
          <w:ilvl w:val="0"/>
          <w:numId w:val="1003"/>
        </w:numPr>
        <w:pStyle w:val="Compact"/>
      </w:pPr>
      <w:r>
        <w:rPr>
          <w:bCs/>
          <w:b/>
        </w:rPr>
        <w:t xml:space="preserve">National Strategic Value:</w:t>
      </w:r>
      <w:r>
        <w:t xml:space="preserve"> </w:t>
      </w:r>
      <w:r>
        <w:t xml:space="preserve">Development of a prototype quantum processor capable of solving problems beyond classical supercomputers—critical for Russia's defense and energy sectors.</w:t>
      </w:r>
    </w:p>
    <w:p>
      <w:pPr>
        <w:numPr>
          <w:ilvl w:val="0"/>
          <w:numId w:val="1003"/>
        </w:numPr>
        <w:pStyle w:val="Compact"/>
      </w:pPr>
      <w:r>
        <w:rPr>
          <w:bCs/>
          <w:b/>
        </w:rPr>
        <w:t xml:space="preserve">Economic Catalyst:</w:t>
      </w:r>
      <w:r>
        <w:t xml:space="preserve"> </w:t>
      </w:r>
      <w:r>
        <w:t xml:space="preserve">Creation of 5+ spin-off companies within Russia Saint Petersburg, with seed funding from the Russian Foundation for Basic Research (RFBR).</w:t>
      </w:r>
    </w:p>
    <w:p>
      <w:pPr>
        <w:numPr>
          <w:ilvl w:val="0"/>
          <w:numId w:val="1003"/>
        </w:numPr>
        <w:pStyle w:val="Compact"/>
      </w:pPr>
      <w:r>
        <w:rPr>
          <w:bCs/>
          <w:b/>
        </w:rPr>
        <w:t xml:space="preserve">Talent Ecosystem:</w:t>
      </w:r>
      <w:r>
        <w:t xml:space="preserve"> </w:t>
      </w:r>
      <w:r>
        <w:t xml:space="preserve">Establishment of the first quantum engineering program in Russia's Northwest, attracting top students to work on-site at St. Petersburg facilities.</w:t>
      </w:r>
    </w:p>
    <w:bookmarkEnd w:id="24"/>
    <w:bookmarkStart w:id="25" w:name="why-russia-saint-petersburg"/>
    <w:p>
      <w:pPr>
        <w:pStyle w:val="Heading2"/>
      </w:pPr>
      <w:r>
        <w:t xml:space="preserve">6. Why Russia Saint Petersburg?</w:t>
      </w:r>
    </w:p>
    <w:p>
      <w:pPr>
        <w:pStyle w:val="FirstParagraph"/>
      </w:pPr>
      <w:r>
        <w:t xml:space="preserve">Russia Saint Petersburg offers irreplaceable advantages for this Physicist-led initiative:</w:t>
      </w:r>
    </w:p>
    <w:p>
      <w:pPr>
        <w:numPr>
          <w:ilvl w:val="0"/>
          <w:numId w:val="1004"/>
        </w:numPr>
        <w:pStyle w:val="Compact"/>
      </w:pPr>
      <w:r>
        <w:rPr>
          <w:bCs/>
          <w:b/>
        </w:rPr>
        <w:t xml:space="preserve">Historical Legacy:</w:t>
      </w:r>
      <w:r>
        <w:t xml:space="preserve"> </w:t>
      </w:r>
      <w:r>
        <w:t xml:space="preserve">The city's physics community includes 3 Nobel laureates and hosts the oldest quantum theory seminar in Eurasia (founded 1954), fostering a culture of theoretical rigor essential for quantum research.</w:t>
      </w:r>
    </w:p>
    <w:p>
      <w:pPr>
        <w:numPr>
          <w:ilvl w:val="0"/>
          <w:numId w:val="1004"/>
        </w:numPr>
        <w:pStyle w:val="Compact"/>
      </w:pPr>
      <w:r>
        <w:rPr>
          <w:bCs/>
          <w:b/>
        </w:rPr>
        <w:t xml:space="preserve">Infrastructure Synergy:</w:t>
      </w:r>
      <w:r>
        <w:t xml:space="preserve"> </w:t>
      </w:r>
      <w:r>
        <w:t xml:space="preserve">Proximity to St. Petersburg's "Technopolis" innovation cluster—home to 20+ tech firms and the Baltic Quantum Network—enables rapid prototyping and industry collaboration.</w:t>
      </w:r>
    </w:p>
    <w:p>
      <w:pPr>
        <w:numPr>
          <w:ilvl w:val="0"/>
          <w:numId w:val="1004"/>
        </w:numPr>
        <w:pStyle w:val="Compact"/>
      </w:pPr>
      <w:r>
        <w:rPr>
          <w:bCs/>
          <w:b/>
        </w:rPr>
        <w:t xml:space="preserve">Geopolitical Positioning:</w:t>
      </w:r>
      <w:r>
        <w:t xml:space="preserve"> </w:t>
      </w:r>
      <w:r>
        <w:t xml:space="preserve">As Russia's second-largest scientific hub after Moscow, Saint Petersburg provides strategic access to European research consortia (e.g., QuTech in the Netherlands), mitigating isolation risks.</w:t>
      </w:r>
    </w:p>
    <w:bookmarkEnd w:id="25"/>
    <w:bookmarkStart w:id="26" w:name="budget-and-resource-requirements"/>
    <w:p>
      <w:pPr>
        <w:pStyle w:val="Heading2"/>
      </w:pPr>
      <w:r>
        <w:t xml:space="preserve">7. Budget and Resource Requirements</w:t>
      </w:r>
    </w:p>
    <w:p>
      <w:pPr>
        <w:pStyle w:val="FirstParagraph"/>
      </w:pPr>
      <w:r>
        <w:t xml:space="preserve">The Research Proposal requests a total allocation of ₽85 million (≈€900,000) over 3 years, covering:</w:t>
      </w:r>
    </w:p>
    <w:p>
      <w:pPr>
        <w:numPr>
          <w:ilvl w:val="0"/>
          <w:numId w:val="1005"/>
        </w:numPr>
        <w:pStyle w:val="Compact"/>
      </w:pPr>
      <w:r>
        <w:t xml:space="preserve">Equipment: ₽42M for cryogenic systems and qubit fabrication tools</w:t>
      </w:r>
    </w:p>
    <w:p>
      <w:pPr>
        <w:numPr>
          <w:ilvl w:val="0"/>
          <w:numId w:val="1005"/>
        </w:numPr>
        <w:pStyle w:val="Compact"/>
      </w:pPr>
      <w:r>
        <w:t xml:space="preserve">Personnel: ₽28M for 6 postdocs and graduate researchers</w:t>
      </w:r>
    </w:p>
    <w:p>
      <w:pPr>
        <w:numPr>
          <w:ilvl w:val="0"/>
          <w:numId w:val="1005"/>
        </w:numPr>
        <w:pStyle w:val="Compact"/>
      </w:pPr>
      <w:r>
        <w:t xml:space="preserve">Collaboration: ₽15M for travel/industry partnerships (e.g., visits to ETH Zurich quantum labs)</w:t>
      </w:r>
    </w:p>
    <w:bookmarkEnd w:id="26"/>
    <w:bookmarkStart w:id="27" w:name="conclusion"/>
    <w:p>
      <w:pPr>
        <w:pStyle w:val="Heading2"/>
      </w:pPr>
      <w:r>
        <w:t xml:space="preserve">8. Conclusion</w:t>
      </w:r>
    </w:p>
    <w:p>
      <w:pPr>
        <w:pStyle w:val="FirstParagraph"/>
      </w:pPr>
      <w:r>
        <w:t xml:space="preserve">This Research Proposal represents a strategic investment in Russia's scientific future, anchored by the unique strengths of Saint Petersburg as a physics epicenter. As an established Physicist with expertise in bridging theory and experimental quantum systems, I am uniquely positioned to transform this vision into reality. The project directly supports Russia's national quantum roadmap while reinforcing St. Petersburg's historical status as a beacon of scientific excellence—a legacy that began with the Imperial Academy of Sciences founded by Peter the Great in 1724.</w:t>
      </w:r>
    </w:p>
    <w:p>
      <w:pPr>
        <w:pStyle w:val="BodyText"/>
      </w:pPr>
      <w:r>
        <w:t xml:space="preserve">By committing to this initiative, Russia Saint Petersburg will not merely participate in the quantum revolution but lead it. This Research Proposal is not merely about advancing physics; it is about securing Russia's technological destiny through a world-class Physicist-led endeavor rooted in the city that shaped modern theoretical physics. We propose to make St. Petersburg synonymous with quantum innovation—a beacon for global scientists seeking to collaborate within Russia's scientific heartland.</w:t>
      </w:r>
    </w:p>
    <w:p>
      <w:pPr>
        <w:pStyle w:val="BodyText"/>
      </w:pPr>
      <w:r>
        <w:rPr>
          <w:bCs/>
          <w:b/>
        </w:rPr>
        <w:t xml:space="preserve">Appendix:</w:t>
      </w:r>
      <w:r>
        <w:t xml:space="preserve"> </w:t>
      </w:r>
      <w:r>
        <w:t xml:space="preserve">Letters of Support from SPbSU Physics Department, Russian Quantum Center, and Baltic Technology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Information Science Advancement in Russia Saint Petersburg</dc:title>
  <dc:creator/>
  <dc:language>en</dc:language>
  <cp:keywords/>
  <dcterms:created xsi:type="dcterms:W3CDTF">2026-07-23T10:49:01Z</dcterms:created>
  <dcterms:modified xsi:type="dcterms:W3CDTF">2026-07-23T10:49:01Z</dcterms:modified>
</cp:coreProperties>
</file>

<file path=docProps/custom.xml><?xml version="1.0" encoding="utf-8"?>
<Properties xmlns="http://schemas.openxmlformats.org/officeDocument/2006/custom-properties" xmlns:vt="http://schemas.openxmlformats.org/officeDocument/2006/docPropsVTypes"/>
</file>