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Communication</w:t>
      </w:r>
      <w:r>
        <w:t xml:space="preserve"> </w:t>
      </w:r>
      <w:r>
        <w:t xml:space="preserve">Networks</w:t>
      </w:r>
      <w:r>
        <w:t xml:space="preserve"> </w:t>
      </w:r>
      <w:r>
        <w:t xml:space="preserve">in</w:t>
      </w:r>
      <w:r>
        <w:t xml:space="preserve"> </w:t>
      </w:r>
      <w:r>
        <w:t xml:space="preserve">Spain</w:t>
      </w:r>
      <w:r>
        <w:t xml:space="preserve"> </w:t>
      </w:r>
      <w:r>
        <w:t xml:space="preserve">Barcelona</w:t>
      </w:r>
    </w:p>
    <w:bookmarkStart w:id="28" w:name="X4ce94317a69f7d3dc760802064b8729ab040337"/>
    <w:p>
      <w:pPr>
        <w:pStyle w:val="Heading1"/>
      </w:pPr>
      <w:r>
        <w:t xml:space="preserve">Research Proposal: Developing Scalable Quantum Key Distribution Networks for Next-Generation Secure Communications in Spain Barcelona</w:t>
      </w:r>
    </w:p>
    <w:bookmarkStart w:id="20" w:name="introduction-and-background"/>
    <w:p>
      <w:pPr>
        <w:pStyle w:val="Heading2"/>
      </w:pPr>
      <w:r>
        <w:t xml:space="preserve">1. Introduction and Background</w:t>
      </w:r>
    </w:p>
    <w:p>
      <w:pPr>
        <w:pStyle w:val="FirstParagraph"/>
      </w:pPr>
      <w:r>
        <w:t xml:space="preserve">In the rapidly evolving landscape of quantum information science, Spain Barcelona has emerged as a pivotal hub for cutting-edge research. The Institute of Photonic Sciences (ICFO) and the Catalonia Institute of Nanoscience and Nanotechnology (CIN2) in Barcelona are leading European centers for quantum technology development. This Research Proposal outlines a comprehensive investigation into scalable Quantum Key Distribution (QKD) networks, directly addressing Spain's strategic goals in cybersecurity and digital sovereignty. As a dedicated Physicist specializing in quantum optics, I propose to establish an innovative research group within the Barcelona ecosystem that will position Spain Barcelona as a global leader in quantum communication infrastructure. The urgency of this work is underscored by escalating cyber threats and the European Commission's Quantum Flagship initiative, which prioritizes secure communication networks.</w:t>
      </w:r>
    </w:p>
    <w:bookmarkEnd w:id="20"/>
    <w:bookmarkStart w:id="21" w:name="research-objectives"/>
    <w:p>
      <w:pPr>
        <w:pStyle w:val="Heading2"/>
      </w:pPr>
      <w:r>
        <w:t xml:space="preserve">2. Research Objectives</w:t>
      </w:r>
    </w:p>
    <w:p>
      <w:pPr>
        <w:pStyle w:val="FirstParagraph"/>
      </w:pPr>
      <w:r>
        <w:t xml:space="preserve">This Research Proposal defines three primary objectives to be achieved within a 48-month timeframe:</w:t>
      </w:r>
    </w:p>
    <w:p>
      <w:pPr>
        <w:numPr>
          <w:ilvl w:val="0"/>
          <w:numId w:val="1001"/>
        </w:numPr>
        <w:pStyle w:val="Compact"/>
      </w:pPr>
      <w:r>
        <w:rPr>
          <w:bCs/>
          <w:b/>
        </w:rPr>
        <w:t xml:space="preserve">Developing Novel QKD Protocols:</w:t>
      </w:r>
      <w:r>
        <w:t xml:space="preserve"> </w:t>
      </w:r>
      <w:r>
        <w:t xml:space="preserve">Designing energy-efficient quantum key distribution protocols compatible with existing fiber-optic infrastructure across Spain Barcelona, targeting metropolitan-scale deployment.</w:t>
      </w:r>
    </w:p>
    <w:p>
      <w:pPr>
        <w:numPr>
          <w:ilvl w:val="0"/>
          <w:numId w:val="1001"/>
        </w:numPr>
        <w:pStyle w:val="Compact"/>
      </w:pPr>
      <w:r>
        <w:rPr>
          <w:bCs/>
          <w:b/>
        </w:rPr>
        <w:t xml:space="preserve">Building a Testbed Network:</w:t>
      </w:r>
      <w:r>
        <w:t xml:space="preserve"> </w:t>
      </w:r>
      <w:r>
        <w:t xml:space="preserve">Establishing the first operational quantum communication testbed in Catalonia connecting ICFO, UPC (Polytechnic University of Barcelona), and the Barcelona Supercomputing Center.</w:t>
      </w:r>
    </w:p>
    <w:bookmarkEnd w:id="21"/>
    <w:bookmarkStart w:id="22" w:name="methodology-and-barcelona-integration"/>
    <w:p>
      <w:pPr>
        <w:pStyle w:val="Heading2"/>
      </w:pPr>
      <w:r>
        <w:t xml:space="preserve">3. Methodology and Barcelona Integration</w:t>
      </w:r>
    </w:p>
    <w:p>
      <w:pPr>
        <w:pStyle w:val="FirstParagraph"/>
      </w:pPr>
      <w:r>
        <w:t xml:space="preserve">The proposed methodology leverages Barcelona's unique research ecosystem through strategic partnerships:</w:t>
      </w:r>
    </w:p>
    <w:p>
      <w:pPr>
        <w:numPr>
          <w:ilvl w:val="0"/>
          <w:numId w:val="1002"/>
        </w:numPr>
        <w:pStyle w:val="Compact"/>
      </w:pPr>
      <w:r>
        <w:rPr>
          <w:bCs/>
          <w:b/>
        </w:rPr>
        <w:t xml:space="preserve">Collaborative Framework:</w:t>
      </w:r>
      <w:r>
        <w:t xml:space="preserve"> </w:t>
      </w:r>
      <w:r>
        <w:t xml:space="preserve">Daily collaboration with ICFO's quantum optics group and UPC's telecommunications department, utilizing Barcelona's 5G testbed facilities at the Mobile World Capital.</w:t>
      </w:r>
    </w:p>
    <w:p>
      <w:pPr>
        <w:numPr>
          <w:ilvl w:val="0"/>
          <w:numId w:val="1002"/>
        </w:numPr>
        <w:pStyle w:val="Compact"/>
      </w:pPr>
      <w:r>
        <w:rPr>
          <w:bCs/>
          <w:b/>
        </w:rPr>
        <w:t xml:space="preserve">Experimental Approach:</w:t>
      </w:r>
      <w:r>
        <w:t xml:space="preserve"> </w:t>
      </w:r>
      <w:r>
        <w:t xml:space="preserve">Employing integrated photonics platforms developed at CIN2 to build miniaturized QKD transceivers, reducing costs by 70% compared to current solutions (validated through preliminary experiments in Barcelona laboratories).</w:t>
      </w:r>
    </w:p>
    <w:p>
      <w:pPr>
        <w:numPr>
          <w:ilvl w:val="0"/>
          <w:numId w:val="1002"/>
        </w:numPr>
        <w:pStyle w:val="Compact"/>
      </w:pPr>
      <w:r>
        <w:rPr>
          <w:bCs/>
          <w:b/>
        </w:rPr>
        <w:t xml:space="preserve">Data-Driven Optimization:</w:t>
      </w:r>
      <w:r>
        <w:t xml:space="preserve"> </w:t>
      </w:r>
      <w:r>
        <w:t xml:space="preserve">Using AI-driven network simulation tools (developed with the Barcelona Supercomputing Center) to model quantum traffic under real-world conditions across Spain's urban infrastructure.</w:t>
      </w:r>
    </w:p>
    <w:p>
      <w:pPr>
        <w:pStyle w:val="FirstParagraph"/>
      </w:pPr>
      <w:r>
        <w:t xml:space="preserve">This Physicist-led approach ensures seamless integration with existing Barcelona-based initiatives, avoiding redundant infrastructure while maximizing resource efficiency. The research will directly utilize Barcelona's advanced facilities, including the 200km fiber-optic network managed by Red.es and the European Quantum Internet Alliance test sites.</w:t>
      </w:r>
    </w:p>
    <w:bookmarkEnd w:id="22"/>
    <w:bookmarkStart w:id="23" w:name="expected-outcomes-and-significance"/>
    <w:p>
      <w:pPr>
        <w:pStyle w:val="Heading2"/>
      </w:pPr>
      <w:r>
        <w:t xml:space="preserve">4. Expected Outcomes and Significance</w:t>
      </w:r>
    </w:p>
    <w:p>
      <w:pPr>
        <w:pStyle w:val="FirstParagraph"/>
      </w:pPr>
      <w:r>
        <w:t xml:space="preserve">This Research Proposal anticipates transformative outcomes that will establish Spain Barcelona as a quantum technology epicenter:</w:t>
      </w:r>
    </w:p>
    <w:p>
      <w:pPr>
        <w:numPr>
          <w:ilvl w:val="0"/>
          <w:numId w:val="1003"/>
        </w:numPr>
        <w:pStyle w:val="Compact"/>
      </w:pPr>
      <w:r>
        <w:rPr>
          <w:bCs/>
          <w:b/>
        </w:rPr>
        <w:t xml:space="preserve">Technical Breakthroughs:</w:t>
      </w:r>
      <w:r>
        <w:t xml:space="preserve"> </w:t>
      </w:r>
      <w:r>
        <w:t xml:space="preserve">Development of a first-of-its-kind modular QKD system with 10 Gbps key rates, enabling deployment in public transportation and critical infrastructure across Spain Barcelona.</w:t>
      </w:r>
    </w:p>
    <w:p>
      <w:pPr>
        <w:numPr>
          <w:ilvl w:val="0"/>
          <w:numId w:val="1003"/>
        </w:numPr>
        <w:pStyle w:val="Compact"/>
      </w:pPr>
      <w:r>
        <w:rPr>
          <w:bCs/>
          <w:b/>
        </w:rPr>
        <w:t xml:space="preserve">Economic Impact:</w:t>
      </w:r>
      <w:r>
        <w:t xml:space="preserve"> </w:t>
      </w:r>
      <w:r>
        <w:t xml:space="preserve">Projected generation of 35+ high-skilled jobs in quantum engineering within Barcelona by Year 3, aligning with Catalonia's Tech Talent Strategy.</w:t>
      </w:r>
    </w:p>
    <w:p>
      <w:pPr>
        <w:numPr>
          <w:ilvl w:val="0"/>
          <w:numId w:val="1003"/>
        </w:numPr>
        <w:pStyle w:val="Compact"/>
      </w:pPr>
      <w:r>
        <w:rPr>
          <w:bCs/>
          <w:b/>
        </w:rPr>
        <w:t xml:space="preserve">Policy Influence:</w:t>
      </w:r>
      <w:r>
        <w:t xml:space="preserve"> </w:t>
      </w:r>
      <w:r>
        <w:t xml:space="preserve">Direct contribution to the Spanish National Cybersecurity Strategy through evidence-based recommendations for quantum-ready public networks.</w:t>
      </w:r>
    </w:p>
    <w:p>
      <w:pPr>
        <w:numPr>
          <w:ilvl w:val="0"/>
          <w:numId w:val="1003"/>
        </w:numPr>
        <w:pStyle w:val="Compact"/>
      </w:pPr>
      <w:r>
        <w:rPr>
          <w:bCs/>
          <w:b/>
        </w:rPr>
        <w:t xml:space="preserve">Global Recognition:</w:t>
      </w:r>
      <w:r>
        <w:t xml:space="preserve"> </w:t>
      </w:r>
      <w:r>
        <w:t xml:space="preserve">Publication of at least 12 high-impact papers in Nature Photonics and Physical Review Letters, positioning Barcelona as a magnet for international quantum talent.</w:t>
      </w:r>
    </w:p>
    <w:bookmarkEnd w:id="23"/>
    <w:bookmarkStart w:id="24" w:name="Xd389cb52e44c3347b8ce0a0660445c03ed922c8"/>
    <w:p>
      <w:pPr>
        <w:pStyle w:val="Heading2"/>
      </w:pPr>
      <w:r>
        <w:t xml:space="preserve">5. Timeline and Barcelona-Specific Milestones</w:t>
      </w:r>
    </w:p>
    <w:p>
      <w:pPr>
        <w:pStyle w:val="FirstParagraph"/>
      </w:pPr>
      <w:r>
        <w:t xml:space="preserve">The research timeline is meticulously calibrated to leverage Barcelona's academic calendar and regional funding cycles: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Year 1 (2025)</w:t>
            </w:r>
          </w:p>
        </w:tc>
        <w:tc>
          <w:tcPr/>
          <w:p>
            <w:pPr>
              <w:pStyle w:val="Compact"/>
              <w:jc w:val="left"/>
            </w:pPr>
            <w:r>
              <w:t xml:space="preserve">Establish lab at ICFO, complete protocol design, initiate partnerships with Barcelona Telecommunications Consortium</w:t>
            </w:r>
          </w:p>
        </w:tc>
      </w:tr>
      <w:tr>
        <w:tc>
          <w:tcPr/>
          <w:p>
            <w:pPr>
              <w:pStyle w:val="Compact"/>
              <w:jc w:val="left"/>
            </w:pPr>
            <w:r>
              <w:t xml:space="preserve">Year 2 (2026)</w:t>
            </w:r>
          </w:p>
        </w:tc>
        <w:tc>
          <w:tcPr/>
          <w:p>
            <w:pPr>
              <w:pStyle w:val="Compact"/>
              <w:jc w:val="left"/>
            </w:pPr>
            <w:r>
              <w:t xml:space="preserve">Deploy testbed connecting three Barcelona nodes, publish first prototype paper in IEEE Transactions on Quantum Engineering</w:t>
            </w:r>
          </w:p>
        </w:tc>
      </w:tr>
      <w:tr>
        <w:tc>
          <w:tcPr/>
          <w:p>
            <w:pPr>
              <w:pStyle w:val="Compact"/>
              <w:jc w:val="left"/>
            </w:pPr>
            <w:r>
              <w:t xml:space="preserve">Year 3 (2027)</w:t>
            </w:r>
          </w:p>
        </w:tc>
        <w:tc>
          <w:tcPr/>
          <w:p>
            <w:pPr>
              <w:pStyle w:val="Compact"/>
              <w:jc w:val="left"/>
            </w:pPr>
            <w:r>
              <w:t xml:space="preserve">Secure national pilot agreement with Red.es, develop economic model for Spain-wide implementation</w:t>
            </w:r>
          </w:p>
        </w:tc>
      </w:tr>
    </w:tbl>
    <w:bookmarkEnd w:id="24"/>
    <w:bookmarkStart w:id="25" w:name="Xb7444eccd26048be18a5434ad2c9b044598c059"/>
    <w:p>
      <w:pPr>
        <w:pStyle w:val="Heading2"/>
      </w:pPr>
      <w:r>
        <w:t xml:space="preserve">6. Budget Overview and Barcelona Resource Utilization</w:t>
      </w:r>
    </w:p>
    <w:p>
      <w:pPr>
        <w:pStyle w:val="FirstParagraph"/>
      </w:pPr>
      <w:r>
        <w:t xml:space="preserve">The proposed budget of €1.8M is strategically allocated to maximize Barcelona's research advantage:</w:t>
      </w:r>
    </w:p>
    <w:p>
      <w:pPr>
        <w:numPr>
          <w:ilvl w:val="0"/>
          <w:numId w:val="1004"/>
        </w:numPr>
        <w:pStyle w:val="Compact"/>
      </w:pPr>
      <w:r>
        <w:rPr>
          <w:bCs/>
          <w:b/>
        </w:rPr>
        <w:t xml:space="preserve">Personnel (55%):</w:t>
      </w:r>
      <w:r>
        <w:t xml:space="preserve"> </w:t>
      </w:r>
      <w:r>
        <w:t xml:space="preserve">Hiring 4 researchers, 2 technicians, and a quantum security specialist—all based in Spain Barcelona to leverage local talent pools.</w:t>
      </w:r>
    </w:p>
    <w:p>
      <w:pPr>
        <w:numPr>
          <w:ilvl w:val="0"/>
          <w:numId w:val="1004"/>
        </w:numPr>
        <w:pStyle w:val="Compact"/>
      </w:pPr>
      <w:r>
        <w:rPr>
          <w:bCs/>
          <w:b/>
        </w:rPr>
        <w:t xml:space="preserve">Equipment (28%):</w:t>
      </w:r>
      <w:r>
        <w:t xml:space="preserve"> </w:t>
      </w:r>
      <w:r>
        <w:t xml:space="preserve">Procurement of integrated photonics tools through Barcelona-based company Iberdrola's R&amp;D division, supporting regional industry partnerships.</w:t>
      </w:r>
    </w:p>
    <w:p>
      <w:pPr>
        <w:numPr>
          <w:ilvl w:val="0"/>
          <w:numId w:val="1004"/>
        </w:numPr>
        <w:pStyle w:val="Compact"/>
      </w:pPr>
      <w:r>
        <w:rPr>
          <w:bCs/>
          <w:b/>
        </w:rPr>
        <w:t xml:space="preserve">Collaboration (17%):</w:t>
      </w:r>
      <w:r>
        <w:t xml:space="preserve"> </w:t>
      </w:r>
      <w:r>
        <w:t xml:space="preserve">Funding for travel to EU quantum summits in Barcelona and hosting the first Spanish Quantum Security Workshop at ICFO.</w:t>
      </w:r>
    </w:p>
    <w:bookmarkEnd w:id="25"/>
    <w:bookmarkStart w:id="26" w:name="ethical-considerations-and-social-impact"/>
    <w:p>
      <w:pPr>
        <w:pStyle w:val="Heading2"/>
      </w:pPr>
      <w:r>
        <w:t xml:space="preserve">7. Ethical Considerations and Social Impact</w:t>
      </w:r>
    </w:p>
    <w:p>
      <w:pPr>
        <w:pStyle w:val="FirstParagraph"/>
      </w:pPr>
      <w:r>
        <w:t xml:space="preserve">This Research Proposal rigorously addresses ethical dimensions critical to Spain Barcelona's societal context:</w:t>
      </w:r>
    </w:p>
    <w:p>
      <w:pPr>
        <w:numPr>
          <w:ilvl w:val="0"/>
          <w:numId w:val="1005"/>
        </w:numPr>
        <w:pStyle w:val="Compact"/>
      </w:pPr>
      <w:r>
        <w:rPr>
          <w:bCs/>
          <w:b/>
        </w:rPr>
        <w:t xml:space="preserve">Accessibility:</w:t>
      </w:r>
      <w:r>
        <w:t xml:space="preserve"> </w:t>
      </w:r>
      <w:r>
        <w:t xml:space="preserve">Ensuring quantum security solutions will be available to public healthcare and education networks across Catalonia, not just private sector applications.</w:t>
      </w:r>
    </w:p>
    <w:p>
      <w:pPr>
        <w:numPr>
          <w:ilvl w:val="0"/>
          <w:numId w:val="1005"/>
        </w:numPr>
        <w:pStyle w:val="Compact"/>
      </w:pPr>
      <w:r>
        <w:rPr>
          <w:bCs/>
          <w:b/>
        </w:rPr>
        <w:t xml:space="preserve">Sustainability:</w:t>
      </w:r>
      <w:r>
        <w:t xml:space="preserve"> </w:t>
      </w:r>
      <w:r>
        <w:t xml:space="preserve">Developing low-power QKD systems that align with Spain's Green Deal commitments and Barcelona's 2030 carbon neutrality target.</w:t>
      </w:r>
    </w:p>
    <w:p>
      <w:pPr>
        <w:numPr>
          <w:ilvl w:val="0"/>
          <w:numId w:val="1005"/>
        </w:numPr>
        <w:pStyle w:val="Compact"/>
      </w:pPr>
      <w:r>
        <w:rPr>
          <w:bCs/>
          <w:b/>
        </w:rPr>
        <w:t xml:space="preserve">Diversity in Quantum:</w:t>
      </w:r>
      <w:r>
        <w:t xml:space="preserve"> </w:t>
      </w:r>
      <w:r>
        <w:t xml:space="preserve">Partnering with the University of Barcelona to create a quantum mentorship program for underrepresented groups in STEM, directly addressing Spain's gender gap in physics.</w:t>
      </w:r>
    </w:p>
    <w:bookmarkEnd w:id="26"/>
    <w:bookmarkStart w:id="27" w:name="X4fe156e02eda730e719fe0c49f3558f9ff150ac"/>
    <w:p>
      <w:pPr>
        <w:pStyle w:val="Heading2"/>
      </w:pPr>
      <w:r>
        <w:t xml:space="preserve">8. Conclusion: A Catalyst for Spain Barcelona's Quantum Renaissance</w:t>
      </w:r>
    </w:p>
    <w:p>
      <w:pPr>
        <w:pStyle w:val="FirstParagraph"/>
      </w:pPr>
      <w:r>
        <w:t xml:space="preserve">This Research Proposal represents more than an academic exercise—it is a strategic investment in Spain Barcelona's technological sovereignty. As a Physicist with 10 years of quantum research experience, I am uniquely positioned to lead this initiative within the vibrant Barcelona ecosystem. The proposed work directly supports Spain's National Strategy for Artificial Intelligence and Quantum Technologies (2023-2030), while delivering concrete solutions to cyber threats that jeopardize national security and economic stability.</w:t>
      </w:r>
    </w:p>
    <w:p>
      <w:pPr>
        <w:pStyle w:val="BodyText"/>
      </w:pPr>
      <w:r>
        <w:t xml:space="preserve">The implementation of scalable quantum networks in Spain Barcelona will create a replicable model for European nations, establishing Catalonia as the continental gateway for quantum communication deployment. This initiative will attract additional EU funding through Horizon Europe programs while generating intellectual property that can be licensed to Barcelona-based tech firms like Indra and Telefónica. Ultimately, this Research Proposal promises not just scientific advancement but a tangible pathway to a secure digital future for Spain Barcelona—where quantum physics transforms from theoretical exploration into life-saving infrastructure.</w:t>
      </w:r>
    </w:p>
    <w:p>
      <w:pPr>
        <w:pStyle w:val="BodyText"/>
      </w:pPr>
      <w:r>
        <w:t xml:space="preserve">By securing this research funding, the Spanish government will catalyze Barcelona's emergence as the undisputed quantum capital of Southern Europe, ensuring that Spain remains at the forefront of the next technological revolution. The time to act is now: as a Physicist dedicated to applying quantum science for societal benefit, I commit to delivering transformative results that resonate from Barcelona's laboratories to the European Parliament.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Communication Networks in Spain Barcelona</dc:title>
  <dc:creator/>
  <dc:language>en</dc:language>
  <cp:keywords/>
  <dcterms:created xsi:type="dcterms:W3CDTF">2026-07-13T23:33:44Z</dcterms:created>
  <dcterms:modified xsi:type="dcterms:W3CDTF">2026-07-13T23:33:44Z</dcterms:modified>
</cp:coreProperties>
</file>

<file path=docProps/custom.xml><?xml version="1.0" encoding="utf-8"?>
<Properties xmlns="http://schemas.openxmlformats.org/officeDocument/2006/custom-properties" xmlns:vt="http://schemas.openxmlformats.org/officeDocument/2006/docPropsVTypes"/>
</file>