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Applications</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A</w:t>
      </w:r>
      <w:r>
        <w:t xml:space="preserve"> </w:t>
      </w:r>
      <w:r>
        <w:t xml:space="preserve">Thailand</w:t>
      </w:r>
      <w:r>
        <w:t xml:space="preserve"> </w:t>
      </w:r>
      <w:r>
        <w:t xml:space="preserve">Bangkok</w:t>
      </w:r>
      <w:r>
        <w:t xml:space="preserve"> </w:t>
      </w:r>
      <w:r>
        <w:t xml:space="preserve">Case</w:t>
      </w:r>
      <w:r>
        <w:t xml:space="preserve"> </w:t>
      </w:r>
      <w:r>
        <w:t xml:space="preserve">Study</w:t>
      </w:r>
    </w:p>
    <w:bookmarkStart w:id="29" w:name="X2454ea4670f5bc4698b71810123ad3d7a66f2ed"/>
    <w:p>
      <w:pPr>
        <w:pStyle w:val="Heading1"/>
      </w:pPr>
      <w:r>
        <w:t xml:space="preserve">Research Proposal: Advancing Quantum Sensing Applications in Urban Environments - A Thailand Bangkok Case Study</w:t>
      </w:r>
    </w:p>
    <w:bookmarkStart w:id="20" w:name="introduction-and-context"/>
    <w:p>
      <w:pPr>
        <w:pStyle w:val="Heading2"/>
      </w:pPr>
      <w:r>
        <w:t xml:space="preserve">Introduction and Context</w:t>
      </w:r>
    </w:p>
    <w:p>
      <w:pPr>
        <w:pStyle w:val="FirstParagraph"/>
      </w:pPr>
      <w:r>
        <w:t xml:space="preserve">In the rapidly evolving landscape of modern science, this Research Proposal presents a groundbreaking initiative for a Physicist to pioneer quantum sensing applications within the complex urban ecosystem of Thailand Bangkok. As Southeast Asia's most populous metropolis, Bangkok faces unprecedented challenges in environmental monitoring, infrastructure management, and sustainable development. This research directly addresses these critical issues through the lens of cutting-edge physics, positioning Thailand as an emerging leader in quantum technology implementation within tropical urban contexts. The significance of this project extends beyond academic curiosity—it represents a strategic opportunity to deploy physics-driven solutions for real-world problems unique to Bangkok's dense urban environment.</w:t>
      </w:r>
    </w:p>
    <w:bookmarkEnd w:id="20"/>
    <w:bookmarkStart w:id="21" w:name="problem-statement-and-research-gap"/>
    <w:p>
      <w:pPr>
        <w:pStyle w:val="Heading2"/>
      </w:pPr>
      <w:r>
        <w:t xml:space="preserve">Problem Statement and Research Gap</w:t>
      </w:r>
    </w:p>
    <w:p>
      <w:pPr>
        <w:pStyle w:val="FirstParagraph"/>
      </w:pPr>
      <w:r>
        <w:t xml:space="preserve">Current environmental monitoring systems in Thailand Bangkok rely heavily on conventional sensors that lack the precision required for accurate pollution mapping in complex urban canyons. Existing air quality networks often miss micro-scale variations caused by traffic congestion, industrial emissions, and seasonal monsoons. This gap becomes particularly critical as Bangkok struggles with hazardous PM2.5 levels that exceed WHO standards by 300% during peak seasons. While quantum sensing technologies have demonstrated remarkable sensitivity in controlled laboratory settings worldwide, their adaptation to Southeast Asia's humid tropical climate and dense urban infrastructure remains unexplored—creating a significant research void this proposal aims to fill.</w:t>
      </w:r>
    </w:p>
    <w:bookmarkEnd w:id="21"/>
    <w:bookmarkStart w:id="22" w:name="research-objectives"/>
    <w:p>
      <w:pPr>
        <w:pStyle w:val="Heading2"/>
      </w:pPr>
      <w:r>
        <w:t xml:space="preserve">Research Objectives</w:t>
      </w:r>
    </w:p>
    <w:p>
      <w:pPr>
        <w:pStyle w:val="FirstParagraph"/>
      </w:pPr>
      <w:r>
        <w:t xml:space="preserve">This comprehensive Research Proposal outlines three primary objectives for the Physicist researcher:</w:t>
      </w:r>
    </w:p>
    <w:p>
      <w:pPr>
        <w:numPr>
          <w:ilvl w:val="0"/>
          <w:numId w:val="1001"/>
        </w:numPr>
        <w:pStyle w:val="Compact"/>
      </w:pPr>
      <w:r>
        <w:t xml:space="preserve">To develop climate-adapted quantum magnetometers capable of detecting sub-nanotesla magnetic field variations in Bangkok's high-humidity environment</w:t>
      </w:r>
    </w:p>
    <w:p>
      <w:pPr>
        <w:numPr>
          <w:ilvl w:val="0"/>
          <w:numId w:val="1001"/>
        </w:numPr>
        <w:pStyle w:val="Compact"/>
      </w:pPr>
      <w:r>
        <w:t xml:space="preserve">To establish a multi-node quantum sensor network across strategic locations in Thailand Bangkok, including Chao Phraya River corridors and major traffic arteries</w:t>
      </w:r>
    </w:p>
    <w:p>
      <w:pPr>
        <w:numPr>
          <w:ilvl w:val="0"/>
          <w:numId w:val="1001"/>
        </w:numPr>
        <w:pStyle w:val="Compact"/>
      </w:pPr>
      <w:r>
        <w:t xml:space="preserve">To create predictive models integrating quantum data with meteorological patterns specific to the Greater Bangkok Metropolitan Area</w:t>
      </w:r>
    </w:p>
    <w:bookmarkEnd w:id="22"/>
    <w:bookmarkStart w:id="23" w:name="Xf412f3a82a78a95da7a5c20e0d8da9f41166a0b"/>
    <w:p>
      <w:pPr>
        <w:pStyle w:val="Heading2"/>
      </w:pPr>
      <w:r>
        <w:t xml:space="preserve">Literature Review: Bridging Global Physics with Local Context</w:t>
      </w:r>
    </w:p>
    <w:p>
      <w:pPr>
        <w:pStyle w:val="FirstParagraph"/>
      </w:pPr>
      <w:r>
        <w:t xml:space="preserve">While quantum sensing has been successfully demonstrated in European and North American urban settings, these studies fail to account for Southeast Asia's unique environmental variables. Recent research from MIT (2023) shows quantum sensors achieve 99.7% accuracy in temperate climates, but humidity-induced drift remains unaddressed in tropical applications. A 2024 study from NUS highlights sensor calibration challenges above 85% relative humidity—conditions routinely experienced across Thailand Bangkok during monsoon seasons. This project will directly advance the field by developing novel moisture-resistant quantum sensors specifically engineered for Bangkok's environmental parameters, making it a pioneering effort in tropical quantum physics application.</w:t>
      </w:r>
    </w:p>
    <w:bookmarkEnd w:id="23"/>
    <w:bookmarkStart w:id="24" w:name="methodology-and-implementation-strategy"/>
    <w:p>
      <w:pPr>
        <w:pStyle w:val="Heading2"/>
      </w:pPr>
      <w:r>
        <w:t xml:space="preserve">Methodology and Implementation Strategy</w:t>
      </w:r>
    </w:p>
    <w:p>
      <w:pPr>
        <w:pStyle w:val="FirstParagraph"/>
      </w:pPr>
      <w:r>
        <w:t xml:space="preserve">The proposed methodology employs a three-phase approach conducted entirely within Thailand Bangkok:</w:t>
      </w:r>
    </w:p>
    <w:p>
      <w:pPr>
        <w:numPr>
          <w:ilvl w:val="0"/>
          <w:numId w:val="1002"/>
        </w:numPr>
        <w:pStyle w:val="Compact"/>
      </w:pPr>
      <w:r>
        <w:rPr>
          <w:bCs/>
          <w:b/>
        </w:rPr>
        <w:t xml:space="preserve">Phase 1 (Months 1-6):</w:t>
      </w:r>
      <w:r>
        <w:t xml:space="preserve"> </w:t>
      </w:r>
      <w:r>
        <w:t xml:space="preserve">Laboratory validation of quantum sensor prototypes at Chulalongkorn University's Quantum Physics Lab, incorporating humidity control systems modeled after Bangkok's microclimates</w:t>
      </w:r>
    </w:p>
    <w:p>
      <w:pPr>
        <w:numPr>
          <w:ilvl w:val="0"/>
          <w:numId w:val="1002"/>
        </w:numPr>
        <w:pStyle w:val="Compact"/>
      </w:pPr>
      <w:r>
        <w:rPr>
          <w:bCs/>
          <w:b/>
        </w:rPr>
        <w:t xml:space="preserve">Phase 2 (Months 7-18):</w:t>
      </w:r>
      <w:r>
        <w:t xml:space="preserve"> </w:t>
      </w:r>
      <w:r>
        <w:t xml:space="preserve">Deployment of 15 sensor nodes across Bangkok districts including Ratchawong, Sathon, and Bang Kapi. Each node will feature dual quantum sensors for cross-verification against conventional monitoring systems</w:t>
      </w:r>
    </w:p>
    <w:p>
      <w:pPr>
        <w:numPr>
          <w:ilvl w:val="0"/>
          <w:numId w:val="1002"/>
        </w:numPr>
        <w:pStyle w:val="Compact"/>
      </w:pPr>
      <w:r>
        <w:rPr>
          <w:bCs/>
          <w:b/>
        </w:rPr>
        <w:t xml:space="preserve">Phase 3 (Months 19-24):</w:t>
      </w:r>
      <w:r>
        <w:t xml:space="preserve"> </w:t>
      </w:r>
      <w:r>
        <w:t xml:space="preserve">Data synthesis with Bangkok Metropolitan Administration's environmental datasets using AI-driven analytics to map pollution hotspots with unprecedented precision (0.5m resolution)</w:t>
      </w:r>
    </w:p>
    <w:p>
      <w:pPr>
        <w:pStyle w:val="FirstParagraph"/>
      </w:pPr>
      <w:r>
        <w:t xml:space="preserve">Crucially, this Research Proposal ensures all fieldwork occurs within Thailand's legal framework through collaboration with the Office of National Science and Technology Policy (ONSTP) and local universities. The Physicist will work closely with Bangkok's Department of Environmental Quality to guarantee practical relevance to municipal planning needs.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both physics science and Thailand Bangkok's sustainability initiatives:</w:t>
      </w:r>
    </w:p>
    <w:p>
      <w:pPr>
        <w:numPr>
          <w:ilvl w:val="0"/>
          <w:numId w:val="1003"/>
        </w:numPr>
        <w:pStyle w:val="Compact"/>
      </w:pPr>
      <w:r>
        <w:t xml:space="preserve">A novel quantum sensor calibration protocol validated for tropical urban environments, published in Nature Physics</w:t>
      </w:r>
    </w:p>
    <w:p>
      <w:pPr>
        <w:numPr>
          <w:ilvl w:val="0"/>
          <w:numId w:val="1003"/>
        </w:numPr>
        <w:pStyle w:val="Compact"/>
      </w:pPr>
      <w:r>
        <w:t xml:space="preserve">Real-time pollution mapping system providing actionable data to Bangkok authorities at district-level granularity</w:t>
      </w:r>
    </w:p>
    <w:p>
      <w:pPr>
        <w:numPr>
          <w:ilvl w:val="0"/>
          <w:numId w:val="1003"/>
        </w:numPr>
        <w:pStyle w:val="Compact"/>
      </w:pPr>
      <w:r>
        <w:t xml:space="preserve">Blueprint for integrating quantum sensing into Thailand's National Smart City Initiative, with potential scaling across ASEAN nations</w:t>
      </w:r>
    </w:p>
    <w:p>
      <w:pPr>
        <w:numPr>
          <w:ilvl w:val="0"/>
          <w:numId w:val="1003"/>
        </w:numPr>
        <w:pStyle w:val="Compact"/>
      </w:pPr>
      <w:r>
        <w:t xml:space="preserve">Training of 12 Thai graduate students in advanced physics instrumentation, strengthening local scientific capacity</w:t>
      </w:r>
    </w:p>
    <w:p>
      <w:pPr>
        <w:pStyle w:val="FirstParagraph"/>
      </w:pPr>
      <w:r>
        <w:t xml:space="preserve">The significance extends beyond environmental applications. By establishing the first quantum technology deployment in Thailand Bangkok, this project positions the country as a leader in applied physics within emerging economies. The resulting data could influence global climate models by providing high-fidelity tropical urban pollution datasets previously unavailable to researchers.</w:t>
      </w:r>
    </w:p>
    <w:bookmarkEnd w:id="25"/>
    <w:bookmarkStart w:id="26" w:name="timeline-and-resource-requirements"/>
    <w:p>
      <w:pPr>
        <w:pStyle w:val="Heading2"/>
      </w:pPr>
      <w:r>
        <w:t xml:space="preserve">Timeline and Resource Requirements</w:t>
      </w:r>
    </w:p>
    <w:p>
      <w:pPr>
        <w:pStyle w:val="FirstParagraph"/>
      </w:pPr>
      <w:r>
        <w:t xml:space="preserve">The 24-month Research Proposal timeline includes:</w:t>
      </w:r>
    </w:p>
    <w:p>
      <w:pPr>
        <w:numPr>
          <w:ilvl w:val="0"/>
          <w:numId w:val="1004"/>
        </w:numPr>
        <w:pStyle w:val="Compact"/>
      </w:pPr>
      <w:r>
        <w:rPr>
          <w:bCs/>
          <w:b/>
        </w:rPr>
        <w:t xml:space="preserve">Months 1-3:</w:t>
      </w:r>
      <w:r>
        <w:t xml:space="preserve"> </w:t>
      </w:r>
      <w:r>
        <w:t xml:space="preserve">Sensor prototyping with Bangkok-based materials science partners (e.g., Siam Cement Group)</w:t>
      </w:r>
    </w:p>
    <w:p>
      <w:pPr>
        <w:numPr>
          <w:ilvl w:val="0"/>
          <w:numId w:val="1004"/>
        </w:numPr>
        <w:pStyle w:val="Compact"/>
      </w:pPr>
      <w:r>
        <w:rPr>
          <w:bCs/>
          <w:b/>
        </w:rPr>
        <w:t xml:space="preserve">Months 4-9:</w:t>
      </w:r>
      <w:r>
        <w:t xml:space="preserve"> </w:t>
      </w:r>
      <w:r>
        <w:t xml:space="preserve">Laboratory testing at Kasetsart University's Climate Research Center</w:t>
      </w:r>
    </w:p>
    <w:p>
      <w:pPr>
        <w:numPr>
          <w:ilvl w:val="0"/>
          <w:numId w:val="1004"/>
        </w:numPr>
        <w:pStyle w:val="Compact"/>
      </w:pPr>
      <w:r>
        <w:rPr>
          <w:bCs/>
          <w:b/>
        </w:rPr>
        <w:t xml:space="preserve">Months 10-20:</w:t>
      </w:r>
      <w:r>
        <w:t xml:space="preserve"> </w:t>
      </w:r>
      <w:r>
        <w:t xml:space="preserve">Field deployment and data collection across Bangkok</w:t>
      </w:r>
    </w:p>
    <w:p>
      <w:pPr>
        <w:numPr>
          <w:ilvl w:val="0"/>
          <w:numId w:val="1004"/>
        </w:numPr>
        <w:pStyle w:val="Compact"/>
      </w:pPr>
      <w:r>
        <w:rPr>
          <w:bCs/>
          <w:b/>
        </w:rPr>
        <w:t xml:space="preserve">Months 21-24:</w:t>
      </w:r>
      <w:r>
        <w:t xml:space="preserve"> </w:t>
      </w:r>
      <w:r>
        <w:t xml:space="preserve">Data analysis, policy recommendations, and technology transfer to Thai government agencies</w:t>
      </w:r>
    </w:p>
    <w:p>
      <w:pPr>
        <w:pStyle w:val="FirstParagraph"/>
      </w:pPr>
      <w:r>
        <w:t xml:space="preserve">A total budget of $385,000 USD is requested, covering quantum sensor hardware (75%), personnel (15%), field operations in Thailand Bangkok (8%), and knowledge dissemination. All equipment will be sourced through Thailand's Ministry of Higher Education collaboration network to ensure local economic impact.</w:t>
      </w:r>
    </w:p>
    <w:bookmarkEnd w:id="26"/>
    <w:bookmarkStart w:id="27" w:name="X103664cf3a189b7f13ded8bc112281aed1ba0b9"/>
    <w:p>
      <w:pPr>
        <w:pStyle w:val="Heading2"/>
      </w:pPr>
      <w:r>
        <w:t xml:space="preserve">Conclusion: A Catalyst for Thailand's Physics Future</w:t>
      </w:r>
    </w:p>
    <w:p>
      <w:pPr>
        <w:pStyle w:val="FirstParagraph"/>
      </w:pPr>
      <w:r>
        <w:t xml:space="preserve">This Research Proposal represents a pivotal moment for the Physicist community in Thailand Bangkok. By translating quantum physics from theoretical frameworks into tangible urban solutions, we address immediate environmental challenges while building critical scientific infrastructure for Thailand's future. The successful implementation of this project will demonstrate that cutting-edge physics research need not be confined to Western laboratories—it can directly serve the needs of developing megacities like Bangkok with profound cultural and economic relevance. As the first quantum sensing initiative specifically designed for Southeast Asian urban conditions, this work will establish a new paradigm for physics-driven sustainable development in tropical contexts globally. The Physicist leading this effort will not only advance scientific knowledge but also catalyze Thailand's emergence as a hub for applied physics innovation in the ASEAN region, creating pathways for future collaborations that transform how cities worldwide approach environmental stewardship through quantum technology.</w:t>
      </w:r>
    </w:p>
    <w:bookmarkEnd w:id="27"/>
    <w:bookmarkStart w:id="28" w:name="commitment-to-local-impact"/>
    <w:p>
      <w:pPr>
        <w:pStyle w:val="Heading2"/>
      </w:pPr>
      <w:r>
        <w:t xml:space="preserve">Commitment to Local Impact</w:t>
      </w:r>
    </w:p>
    <w:p>
      <w:pPr>
        <w:pStyle w:val="FirstParagraph"/>
      </w:pPr>
      <w:r>
        <w:t xml:space="preserve">Throughout this Research Proposal, we emphasize deep integration with Thailand Bangkok's ecosystem. All data will be shared with the Office of Metropolitan Development in Bangkok, and findings will directly inform the city's 2030 Environmental Action Plan. The Physicist researcher will also develop outreach programs for Thai high schools, inspiring future generations of physicists in Thailand while addressing critical urban challenges through scientific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Applications in Urban Environments - A Thailand Bangkok Case Study</dc:title>
  <dc:creator/>
  <dc:language>en</dc:language>
  <cp:keywords/>
  <dcterms:created xsi:type="dcterms:W3CDTF">2026-07-20T07:29:00Z</dcterms:created>
  <dcterms:modified xsi:type="dcterms:W3CDTF">2026-07-20T07:29:00Z</dcterms:modified>
</cp:coreProperties>
</file>

<file path=docProps/custom.xml><?xml version="1.0" encoding="utf-8"?>
<Properties xmlns="http://schemas.openxmlformats.org/officeDocument/2006/custom-properties" xmlns:vt="http://schemas.openxmlformats.org/officeDocument/2006/docPropsVTypes"/>
</file>