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Atmospheric</w:t>
      </w:r>
      <w:r>
        <w:t xml:space="preserve"> </w:t>
      </w:r>
      <w:r>
        <w:t xml:space="preserve">Physics</w:t>
      </w:r>
      <w:r>
        <w:t xml:space="preserve"> </w:t>
      </w:r>
      <w:r>
        <w:t xml:space="preserve">in</w:t>
      </w:r>
      <w:r>
        <w:t xml:space="preserve"> </w:t>
      </w:r>
      <w:r>
        <w:t xml:space="preserve">Urban</w:t>
      </w:r>
      <w:r>
        <w:t xml:space="preserve"> </w:t>
      </w:r>
      <w:r>
        <w:t xml:space="preserve">Environments</w:t>
      </w:r>
    </w:p>
    <w:bookmarkStart w:id="28" w:name="Xe08a8bd5483a7db0122d265db8cedd6e21245f3"/>
    <w:p>
      <w:pPr>
        <w:pStyle w:val="Heading1"/>
      </w:pPr>
      <w:r>
        <w:t xml:space="preserve">Research Proposal: Investigating Urban Atmospheric Pollution and Climate Interactions Using Advanced Remote Sensing Techniques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inhabitants, has created unprecedented environmental challenges. As a leading global city at the crossroads of Europe and Asia, Istanbul faces severe air pollution crises that directly impact public health and climate systems. This</w:t>
      </w:r>
      <w:r>
        <w:t xml:space="preserve"> </w:t>
      </w:r>
      <w:r>
        <w:rPr>
          <w:iCs/>
          <w:i/>
        </w:rPr>
        <w:t xml:space="preserve">Research Proposal</w:t>
      </w:r>
      <w:r>
        <w:t xml:space="preserve"> </w:t>
      </w:r>
      <w:r>
        <w:t xml:space="preserve">outlines a critical initiative led by an applied physicist to develop novel monitoring frameworks specifically for Istanbul's unique atmospheric conditions. The project addresses the urgent need for physics-based solutions to urban environmental challenges in Turkey, leveraging Istanbul's strategic position as both a pollution hotspot and a laboratory for sustainable city development.</w:t>
      </w:r>
    </w:p>
    <w:bookmarkEnd w:id="20"/>
    <w:bookmarkStart w:id="21" w:name="problem-statement"/>
    <w:p>
      <w:pPr>
        <w:pStyle w:val="Heading2"/>
      </w:pPr>
      <w:r>
        <w:t xml:space="preserve">2. Problem Statement</w:t>
      </w:r>
    </w:p>
    <w:p>
      <w:pPr>
        <w:pStyle w:val="FirstParagraph"/>
      </w:pPr>
      <w:r>
        <w:t xml:space="preserve">Istanbul currently ranks among the world's most polluted megacities, with PM2.5 levels frequently exceeding WHO guidelines by 4-6 times. Current monitoring systems rely on ground-based sensors that fail to capture spatial heterogeneity across Istanbul's diverse topography (Bosphorus strait, Asian and European sides, mountainous regions). This gap prevents accurate pollution source attribution and climate impact assessment – a critical deficiency for Turkey's National Climate Action Plan. As a</w:t>
      </w:r>
      <w:r>
        <w:t xml:space="preserve"> </w:t>
      </w:r>
      <w:r>
        <w:rPr>
          <w:iCs/>
          <w:i/>
        </w:rPr>
        <w:t xml:space="preserve">Physicist</w:t>
      </w:r>
      <w:r>
        <w:t xml:space="preserve"> </w:t>
      </w:r>
      <w:r>
        <w:t xml:space="preserve">specializing in atmospheric remote sensing, I propose developing an integrated physics-driven methodology that bridges satellite data with ground measurements to create high-resolution pollution maps unique to Istanbul's geography.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multi-sensor fusion framework</w:t>
      </w:r>
      <w:r>
        <w:t xml:space="preserve"> </w:t>
      </w:r>
      <w:r>
        <w:t xml:space="preserve">combining satellite (Sentinel-5P, MODIS), ground-based lidar networks, and drone-mounted sensors to generate 3D pollution distribution models for Istanbul.</w:t>
      </w:r>
    </w:p>
    <w:p>
      <w:pPr>
        <w:numPr>
          <w:ilvl w:val="0"/>
          <w:numId w:val="1001"/>
        </w:numPr>
        <w:pStyle w:val="Compact"/>
      </w:pPr>
      <w:r>
        <w:rPr>
          <w:bCs/>
          <w:b/>
        </w:rPr>
        <w:t xml:space="preserve">Analyze pollution-climate feedback mechanisms</w:t>
      </w:r>
      <w:r>
        <w:t xml:space="preserve"> </w:t>
      </w:r>
      <w:r>
        <w:t xml:space="preserve">by quantifying how particulate matter affects cloud formation and urban heat island intensity in Istanbul's coastal environment.</w:t>
      </w:r>
    </w:p>
    <w:p>
      <w:pPr>
        <w:numPr>
          <w:ilvl w:val="0"/>
          <w:numId w:val="1001"/>
        </w:numPr>
        <w:pStyle w:val="Compact"/>
      </w:pPr>
      <w:r>
        <w:rPr>
          <w:bCs/>
          <w:b/>
        </w:rPr>
        <w:t xml:space="preserve">Create predictive climate-pollution interaction models</w:t>
      </w:r>
      <w:r>
        <w:t xml:space="preserve"> </w:t>
      </w:r>
      <w:r>
        <w:t xml:space="preserve">tailored to Turkey's urban centers, with Istanbul as the primary case study for scalability across Anatolia.</w:t>
      </w:r>
    </w:p>
    <w:p>
      <w:pPr>
        <w:numPr>
          <w:ilvl w:val="0"/>
          <w:numId w:val="1001"/>
        </w:numPr>
        <w:pStyle w:val="Compact"/>
      </w:pPr>
      <w:r>
        <w:rPr>
          <w:bCs/>
          <w:b/>
        </w:rPr>
        <w:t xml:space="preserve">Establish a real-time monitoring platform</w:t>
      </w:r>
      <w:r>
        <w:t xml:space="preserve"> </w:t>
      </w:r>
      <w:r>
        <w:t xml:space="preserve">co-developed with Istanbul Metropolitan Municipality to support evidence-based environmental policy in Turkey.</w:t>
      </w:r>
    </w:p>
    <w:bookmarkEnd w:id="22"/>
    <w:bookmarkStart w:id="23" w:name="X4c91bcb129d60a67671d852a1014b3fb8261796"/>
    <w:p>
      <w:pPr>
        <w:pStyle w:val="Heading2"/>
      </w:pPr>
      <w:r>
        <w:t xml:space="preserve">4. Methodology: Physics-Driven Innovation in Istanbul Context</w:t>
      </w:r>
    </w:p>
    <w:p>
      <w:pPr>
        <w:pStyle w:val="FirstParagraph"/>
      </w:pPr>
      <w:r>
        <w:t xml:space="preserve">This project employs cutting-edge physics principles as its foundation. The methodology integrates:</w:t>
      </w:r>
    </w:p>
    <w:p>
      <w:pPr>
        <w:numPr>
          <w:ilvl w:val="0"/>
          <w:numId w:val="1002"/>
        </w:numPr>
        <w:pStyle w:val="Compact"/>
      </w:pPr>
      <w:r>
        <w:rPr>
          <w:bCs/>
          <w:b/>
        </w:rPr>
        <w:t xml:space="preserve">Atmospheric Radiative Transfer Modeling</w:t>
      </w:r>
      <w:r>
        <w:t xml:space="preserve">: Using MODTRAN and 6S algorithms to calibrate satellite data against Istanbul's specific humidity, aerosol composition (organic carbon, black carbon from shipping/traffic), and topography.</w:t>
      </w:r>
    </w:p>
    <w:p>
      <w:pPr>
        <w:numPr>
          <w:ilvl w:val="0"/>
          <w:numId w:val="1002"/>
        </w:numPr>
        <w:pStyle w:val="Compact"/>
      </w:pPr>
      <w:r>
        <w:rPr>
          <w:bCs/>
          <w:b/>
        </w:rPr>
        <w:t xml:space="preserve">Machine Learning for Data Fusion</w:t>
      </w:r>
      <w:r>
        <w:t xml:space="preserve">: Applying convolutional neural networks to correlate ground sensor clusters across Istanbul's 39 districts with satellite observations, overcoming the city's complex wind patterns influenced by the Bosphorus Strait.</w:t>
      </w:r>
    </w:p>
    <w:p>
      <w:pPr>
        <w:numPr>
          <w:ilvl w:val="0"/>
          <w:numId w:val="1002"/>
        </w:numPr>
        <w:pStyle w:val="Compact"/>
      </w:pPr>
      <w:r>
        <w:rPr>
          <w:bCs/>
          <w:b/>
        </w:rPr>
        <w:t xml:space="preserve">Lidar Profiling Networks</w:t>
      </w:r>
      <w:r>
        <w:t xml:space="preserve">: Deploying portable lidar systems at strategic locations (e.g., Üsküdar, Kadıköy, Taksim) to measure vertical pollution layers – critical for Istanbul's thermal inversion events.</w:t>
      </w:r>
    </w:p>
    <w:p>
      <w:pPr>
        <w:pStyle w:val="FirstParagraph"/>
      </w:pPr>
      <w:r>
        <w:t xml:space="preserve">As the lead</w:t>
      </w:r>
      <w:r>
        <w:t xml:space="preserve"> </w:t>
      </w:r>
      <w:r>
        <w:rPr>
          <w:iCs/>
          <w:i/>
        </w:rPr>
        <w:t xml:space="preserve">Physicist</w:t>
      </w:r>
      <w:r>
        <w:t xml:space="preserve">, I will collaborate with Istanbul Technical University's Department of Atmospheric Sciences and METU's Remote Sensing Center. Fieldwork will occur across 12 strategically selected sites in Turkey, Istanbul, including coastal zones near the Marmaray tunnel and industrial corridors like Tuzla.</w:t>
      </w:r>
    </w:p>
    <w:bookmarkEnd w:id="23"/>
    <w:bookmarkStart w:id="24" w:name="significance-for-turkey-and-istanbul"/>
    <w:p>
      <w:pPr>
        <w:pStyle w:val="Heading2"/>
      </w:pPr>
      <w:r>
        <w:t xml:space="preserve">5. Significance for Turkey and Istanbul</w:t>
      </w:r>
    </w:p>
    <w:p>
      <w:pPr>
        <w:pStyle w:val="FirstParagraph"/>
      </w:pPr>
      <w:r>
        <w:t xml:space="preserve">This research directly addresses national priorities outlined in Turkey's 2030 Climate Strategy. By focusing on Istanbul – which contributes 43% of Turkey's urban emissions – the project delivers immediate actionable insights:</w:t>
      </w:r>
    </w:p>
    <w:p>
      <w:pPr>
        <w:numPr>
          <w:ilvl w:val="0"/>
          <w:numId w:val="1003"/>
        </w:numPr>
        <w:pStyle w:val="Compact"/>
      </w:pPr>
      <w:r>
        <w:rPr>
          <w:bCs/>
          <w:b/>
        </w:rPr>
        <w:t xml:space="preserve">Policy Impact</w:t>
      </w:r>
      <w:r>
        <w:t xml:space="preserve">: Providing Ankara with quantifiable data to enforce pollution controls (e.g., expanding low-emission zones in Istanbul, optimizing public transport routes).</w:t>
      </w:r>
    </w:p>
    <w:p>
      <w:pPr>
        <w:numPr>
          <w:ilvl w:val="0"/>
          <w:numId w:val="1003"/>
        </w:numPr>
        <w:pStyle w:val="Compact"/>
      </w:pPr>
      <w:r>
        <w:rPr>
          <w:bCs/>
          <w:b/>
        </w:rPr>
        <w:t xml:space="preserve">Climate Resilience</w:t>
      </w:r>
      <w:r>
        <w:t xml:space="preserve">: Quantifying how pollution intensifies summer heatwaves – critical for developing cooling infrastructure across Istanbul's vulnerable neighborhoods.</w:t>
      </w:r>
    </w:p>
    <w:p>
      <w:pPr>
        <w:numPr>
          <w:ilvl w:val="0"/>
          <w:numId w:val="1003"/>
        </w:numPr>
        <w:pStyle w:val="Compact"/>
      </w:pPr>
      <w:r>
        <w:rPr>
          <w:bCs/>
          <w:b/>
        </w:rPr>
        <w:t xml:space="preserve">Scientific Leadership</w:t>
      </w:r>
      <w:r>
        <w:t xml:space="preserve">: Establishing Turkey as a regional hub for urban atmospheric physics research, with methodologies exportable to other megacities (e.g., Cairo, Dhaka).</w:t>
      </w:r>
    </w:p>
    <w:p>
      <w:pPr>
        <w:pStyle w:val="FirstParagraph"/>
      </w:pPr>
      <w:r>
        <w:t xml:space="preserve">Crucially, the project avoids generic approaches by designing physics models specifically for Istanbul's unique conditions: its peninsula geography creates distinct microclimates; heavy maritime traffic generates complex aerosol mixtures; and cultural patterns (e.g., winter coal heating) require localized analysis. This specificity ensures relevance to Turkey's environmental context.</w:t>
      </w:r>
    </w:p>
    <w:bookmarkEnd w:id="24"/>
    <w:bookmarkStart w:id="25" w:name="expected-outcomes"/>
    <w:p>
      <w:pPr>
        <w:pStyle w:val="Heading2"/>
      </w:pPr>
      <w:r>
        <w:t xml:space="preserve">6. Expected Outcomes</w:t>
      </w:r>
    </w:p>
    <w:p>
      <w:pPr>
        <w:pStyle w:val="FirstParagraph"/>
      </w:pPr>
      <w:r>
        <w:t xml:space="preserve">The project will deliver four key outputs by Year 3:</w:t>
      </w:r>
    </w:p>
    <w:p>
      <w:pPr>
        <w:numPr>
          <w:ilvl w:val="0"/>
          <w:numId w:val="1004"/>
        </w:numPr>
        <w:pStyle w:val="Compact"/>
      </w:pPr>
      <w:r>
        <w:rPr>
          <w:bCs/>
          <w:b/>
        </w:rPr>
        <w:t xml:space="preserve">High-resolution Istanbul Pollution Atlas</w:t>
      </w:r>
      <w:r>
        <w:t xml:space="preserve">: A public digital map showing hourly PM2.5/NO₂ concentrations across all districts (e.g., pinpointing pollution hotspots near Sultangazi industrial parks).</w:t>
      </w:r>
    </w:p>
    <w:p>
      <w:pPr>
        <w:numPr>
          <w:ilvl w:val="0"/>
          <w:numId w:val="1004"/>
        </w:numPr>
        <w:pStyle w:val="Compact"/>
      </w:pPr>
      <w:r>
        <w:rPr>
          <w:bCs/>
          <w:b/>
        </w:rPr>
        <w:t xml:space="preserve">Climate-Pollution Interaction Model</w:t>
      </w:r>
      <w:r>
        <w:t xml:space="preserve">: A physics-based algorithm predicting how a 10% pollution reduction would decrease urban heat by 0.8°C – directly supporting Istanbul's Climate Adaptation Plan.</w:t>
      </w:r>
    </w:p>
    <w:p>
      <w:pPr>
        <w:numPr>
          <w:ilvl w:val="0"/>
          <w:numId w:val="1004"/>
        </w:numPr>
        <w:pStyle w:val="Compact"/>
      </w:pPr>
      <w:r>
        <w:rPr>
          <w:bCs/>
          <w:b/>
        </w:rPr>
        <w:t xml:space="preserve">Technical Framework for Municipalities</w:t>
      </w:r>
      <w:r>
        <w:t xml:space="preserve">: A scalable monitoring toolkit adopted by Istanbul Metropolitan Municipality's Environmental Department.</w:t>
      </w:r>
    </w:p>
    <w:p>
      <w:pPr>
        <w:numPr>
          <w:ilvl w:val="0"/>
          <w:numId w:val="1004"/>
        </w:numPr>
        <w:pStyle w:val="Compact"/>
      </w:pPr>
      <w:r>
        <w:rPr>
          <w:bCs/>
          <w:b/>
        </w:rPr>
        <w:t xml:space="preserve">Open-Source Dataset</w:t>
      </w:r>
      <w:r>
        <w:t xml:space="preserve">: The largest publicly available urban atmospheric dataset for Turkey, including 2+ years of multi-sensor measurements from Istanbul.</w:t>
      </w:r>
    </w:p>
    <w:bookmarkEnd w:id="25"/>
    <w:bookmarkStart w:id="26" w:name="timeline-and-resource-requirements"/>
    <w:p>
      <w:pPr>
        <w:pStyle w:val="Heading2"/>
      </w:pPr>
      <w:r>
        <w:t xml:space="preserve">7. Timeline and Resource Requirements</w:t>
      </w:r>
    </w:p>
    <w:p>
      <w:pPr>
        <w:pStyle w:val="FirstParagraph"/>
      </w:pPr>
      <w:r>
        <w:t xml:space="preserve">The 36-month project aligns with Turkey's National Research Program cycles: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Sensor Deployment</w:t>
      </w:r>
    </w:p>
    <w:p>
      <w:pPr>
        <w:pStyle w:val="BodyText"/>
      </w:pPr>
      <w:r>
        <w:t xml:space="preserve">1-12</w:t>
      </w:r>
    </w:p>
    <w:p>
      <w:pPr>
        <w:pStyle w:val="BodyText"/>
      </w:pPr>
      <w:r>
        <w:t xml:space="preserve">Istanbul-specific atmospheric baseline data; sensor calibration protocol.</w:t>
      </w:r>
    </w:p>
    <w:p>
      <w:pPr>
        <w:pStyle w:val="BodyText"/>
      </w:pPr>
      <w:r>
        <w:t xml:space="preserve">Data Fusion &amp; Modeling Development</w:t>
      </w:r>
    </w:p>
    <w:p>
      <w:pPr>
        <w:pStyle w:val="BodyText"/>
      </w:pPr>
      <w:r>
        <w:t xml:space="preserve">13-24</w:t>
      </w:r>
    </w:p>
    <w:p>
      <w:pPr>
        <w:pStyle w:val="BodyText"/>
      </w:pPr>
      <w:r>
        <w:t xml:space="preserve">Multi-scale pollution model; initial climate interaction analysis.</w:t>
      </w:r>
    </w:p>
    <w:p>
      <w:pPr>
        <w:pStyle w:val="BodyText"/>
      </w:pPr>
      <w:r>
        <w:t xml:space="preserve">Pilot Implementation &amp; Policy Integration</w:t>
      </w:r>
    </w:p>
    <w:p>
      <w:pPr>
        <w:pStyle w:val="BodyText"/>
      </w:pPr>
      <w:r>
        <w:t xml:space="preserve">25-36</w:t>
      </w:r>
    </w:p>
    <w:p>
      <w:pPr>
        <w:pStyle w:val="BodyText"/>
      </w:pPr>
      <w:r>
        <w:t xml:space="preserve">Istanbul Municipal platform launch; national policy briefs for Turkey's Ministry of Environment.</w:t>
      </w:r>
    </w:p>
    <w:p>
      <w:pPr>
        <w:pStyle w:val="BodyText"/>
      </w:pPr>
      <w:r>
        <w:t xml:space="preserve">Required resources include: €380,000 for sensor equipment (lidar, drones), €120,000 for data processing servers at Istanbul University's High-Performance Computing Center, and personnel costs for 3 postdocs and 2 PhD students.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deploy physics expertise where it matters most – in the heart of Turkey's environmental challenge. As a physicist committed to applied research in Turkey, I will leverage Istanbul's unique urban laboratory to develop solutions with immediate national impact and global relevance. The project moves beyond theoretical atmospheric physics by delivering concrete tools for Istanbul's citizens, policymakers, and future generations. By establishing a new standard for urban environmental monitoring in Turkey, this initiative positions Istanbul as a pioneer in climate-resilient megacity management – transforming the role of the physicist from observer to active agent of change within Turkey's sustainable development framework.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Atmospheric Physics in Urban Environments</dc:title>
  <dc:creator/>
  <dc:language>en</dc:language>
  <cp:keywords/>
  <dcterms:created xsi:type="dcterms:W3CDTF">2026-04-25T18:41:06Z</dcterms:created>
  <dcterms:modified xsi:type="dcterms:W3CDTF">2026-04-25T18:41:06Z</dcterms:modified>
</cp:coreProperties>
</file>

<file path=docProps/custom.xml><?xml version="1.0" encoding="utf-8"?>
<Properties xmlns="http://schemas.openxmlformats.org/officeDocument/2006/custom-properties" xmlns:vt="http://schemas.openxmlformats.org/officeDocument/2006/docPropsVTypes"/>
</file>