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Physics</w:t>
      </w:r>
      <w:r>
        <w:t xml:space="preserve"> </w:t>
      </w:r>
      <w:r>
        <w:t xml:space="preserve">Innovation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956379eb38f23a4482ffbb39a79f3666e52be2b"/>
    <w:p>
      <w:pPr>
        <w:pStyle w:val="Heading1"/>
      </w:pPr>
      <w:r>
        <w:t xml:space="preserve">Research Proposal: Establishing a Cutting-Edge Quantum Physics Research Center at Masdar City, Abu Dhabi, United Arab Emirates</w:t>
      </w:r>
    </w:p>
    <w:bookmarkStart w:id="20" w:name="Xe19c599a920afa4ec4037baeacae74e95957032"/>
    <w:p>
      <w:pPr>
        <w:pStyle w:val="Heading2"/>
      </w:pPr>
      <w:r>
        <w:t xml:space="preserve">I. Introduction and Contextual Significance</w:t>
      </w:r>
    </w:p>
    <w:p>
      <w:pPr>
        <w:pStyle w:val="FirstParagraph"/>
      </w:pPr>
      <w:r>
        <w:t xml:space="preserve">The United Arab Emirates has positioned itself as a global leader in scientific innovation through strategic investments in research infrastructure and talent development. As the capital of the Emirate of Abu Dhabi, Masdar City represents a pioneering eco-friendly urban ecosystem dedicated to sustainable technology advancement. Within this visionary landscape, there exists an urgent need for specialized expertise in quantum physics – an emerging field critical to solving complex challenges in energy security, climate resilience, and advanced computing. This</w:t>
      </w:r>
      <w:r>
        <w:t xml:space="preserve"> </w:t>
      </w:r>
      <w:r>
        <w:rPr>
          <w:bCs/>
          <w:b/>
        </w:rPr>
        <w:t xml:space="preserve">Research Proposal</w:t>
      </w:r>
      <w:r>
        <w:t xml:space="preserve"> </w:t>
      </w:r>
      <w:r>
        <w:t xml:space="preserve">outlines a comprehensive plan to establish the first dedicated Quantum Physics Research Hub within Abu Dhabi’s academic-industrial nexus. The initiative directly aligns with UAE Vision 2030 and Abu Dhabi's National Strategy for Advanced Sciences, creating an unparalleled opportunity for a world-class</w:t>
      </w:r>
      <w:r>
        <w:t xml:space="preserve"> </w:t>
      </w:r>
      <w:r>
        <w:rPr>
          <w:bCs/>
          <w:b/>
        </w:rPr>
        <w:t xml:space="preserve">Physicist</w:t>
      </w:r>
      <w:r>
        <w:t xml:space="preserve"> </w:t>
      </w:r>
      <w:r>
        <w:t xml:space="preserve">to lead transformative work in the heart of the United Arab Emirates.</w:t>
      </w:r>
    </w:p>
    <w:bookmarkEnd w:id="20"/>
    <w:bookmarkStart w:id="21" w:name="X89717d244c76a21baf2b5ddd00152ba99b5c24a"/>
    <w:p>
      <w:pPr>
        <w:pStyle w:val="Heading2"/>
      </w:pPr>
      <w:r>
        <w:t xml:space="preserve">II. Problem Statement and Strategic Imperative</w:t>
      </w:r>
    </w:p>
    <w:p>
      <w:pPr>
        <w:pStyle w:val="FirstParagraph"/>
      </w:pPr>
      <w:r>
        <w:t xml:space="preserve">Despite significant investments in renewable energy infrastructure across the United Arab Emirates, current photovoltaic technologies face fundamental efficiency limitations (≤30% conversion rates) that hinder Abu Dhabi’s ambition to achieve net-zero carbon emissions by 2050. Concurrently, the UAE’s strategic space program and smart city initiatives require quantum-grade computational capabilities currently unavailable within regional academic institutions. The absence of a specialized physics research center in Abu Dhabi creates a critical bottleneck for translating theoretical breakthroughs into deployable solutions for our unique desert environment. This gap impedes our ability to leverage quantum phenomena for: (1) developing next-generation solar materials resistant to sand-dust degradation, (2) optimizing water-energy nexus systems through quantum simulations, and (3) building secure communication networks essential for critical infrastructure protection across the United Arab Emirates.</w:t>
      </w:r>
    </w:p>
    <w:bookmarkEnd w:id="21"/>
    <w:bookmarkStart w:id="22" w:name="iii.-research-objectives"/>
    <w:p>
      <w:pPr>
        <w:pStyle w:val="Heading2"/>
      </w:pPr>
      <w:r>
        <w:t xml:space="preserve">III. Research Objectives</w:t>
      </w:r>
    </w:p>
    <w:p>
      <w:pPr>
        <w:pStyle w:val="FirstParagraph"/>
      </w:pPr>
      <w:r>
        <w:t xml:space="preserve">Under the leadership of a distinguished</w:t>
      </w:r>
      <w:r>
        <w:t xml:space="preserve"> </w:t>
      </w:r>
      <w:r>
        <w:rPr>
          <w:bCs/>
          <w:b/>
        </w:rPr>
        <w:t xml:space="preserve">Physicist</w:t>
      </w:r>
      <w:r>
        <w:t xml:space="preserve">, this project will pursue three interconnected objectives:</w:t>
      </w:r>
    </w:p>
    <w:p>
      <w:pPr>
        <w:numPr>
          <w:ilvl w:val="0"/>
          <w:numId w:val="1001"/>
        </w:numPr>
        <w:pStyle w:val="Compact"/>
      </w:pPr>
      <w:r>
        <w:rPr>
          <w:bCs/>
          <w:b/>
        </w:rPr>
        <w:t xml:space="preserve">Quantum-Enhanced Photovoltaics (QEP):</w:t>
      </w:r>
      <w:r>
        <w:t xml:space="preserve"> </w:t>
      </w:r>
      <w:r>
        <w:t xml:space="preserve">Design and prototype quantum dot solar cells with &gt;40% efficiency, specifically engineered for Abu Dhabi's high-temperature desert conditions using UAE-sourced materials.</w:t>
      </w:r>
    </w:p>
    <w:p>
      <w:pPr>
        <w:numPr>
          <w:ilvl w:val="0"/>
          <w:numId w:val="1001"/>
        </w:numPr>
        <w:pStyle w:val="Compact"/>
      </w:pPr>
      <w:r>
        <w:rPr>
          <w:bCs/>
          <w:b/>
        </w:rPr>
        <w:t xml:space="preserve">Quantum Simulation of Desert Climate Systems:</w:t>
      </w:r>
      <w:r>
        <w:t xml:space="preserve"> </w:t>
      </w:r>
      <w:r>
        <w:t xml:space="preserve">Develop quantum algorithms to model microclimate dynamics in arid regions, enabling predictive optimization of urban cooling systems and agricultural water use.</w:t>
      </w:r>
    </w:p>
    <w:p>
      <w:pPr>
        <w:numPr>
          <w:ilvl w:val="0"/>
          <w:numId w:val="1001"/>
        </w:numPr>
        <w:pStyle w:val="Compact"/>
      </w:pPr>
      <w:r>
        <w:rPr>
          <w:bCs/>
          <w:b/>
        </w:rPr>
        <w:t xml:space="preserve">Quantum-Secure Network Architecture:</w:t>
      </w:r>
      <w:r>
        <w:t xml:space="preserve"> </w:t>
      </w:r>
      <w:r>
        <w:t xml:space="preserve">Create a demonstrator for quantum key distribution (QKD) networks tailored to Abu Dhabi’s smart grid infrastructure, addressing critical cybersecurity vulnerabilities in energy management systems.</w:t>
      </w:r>
    </w:p>
    <w:bookmarkEnd w:id="22"/>
    <w:bookmarkStart w:id="26" w:name="X83a45dc8178dfd10f909a169eff6430e526fc3e"/>
    <w:p>
      <w:pPr>
        <w:pStyle w:val="Heading2"/>
      </w:pPr>
      <w:r>
        <w:t xml:space="preserve">IV. Methodology and Implementation Framework</w:t>
      </w:r>
    </w:p>
    <w:p>
      <w:pPr>
        <w:pStyle w:val="FirstParagraph"/>
      </w:pPr>
      <w:r>
        <w:t xml:space="preserve">This multidisciplinary project will deploy a three-phase methodology anchored in Abu Dhabi's unique ecosystem:</w:t>
      </w:r>
    </w:p>
    <w:bookmarkStart w:id="23" w:name="X39278da09f06bf6cdc11525253004e6b1155447"/>
    <w:p>
      <w:pPr>
        <w:pStyle w:val="Heading3"/>
      </w:pPr>
      <w:r>
        <w:t xml:space="preserve">Phase 1: Laboratory Establishment (Months 1-18)</w:t>
      </w:r>
    </w:p>
    <w:p>
      <w:pPr>
        <w:numPr>
          <w:ilvl w:val="0"/>
          <w:numId w:val="1002"/>
        </w:numPr>
        <w:pStyle w:val="Compact"/>
      </w:pPr>
      <w:r>
        <w:t xml:space="preserve">Collaborate with Khalifa University and the UAE’s National Quantum Initiative to establish a purpose-built quantum physics lab at Masdar City, equipped with ultra-low-temperature cryostats and photonics infrastructure.</w:t>
      </w:r>
    </w:p>
    <w:p>
      <w:pPr>
        <w:numPr>
          <w:ilvl w:val="0"/>
          <w:numId w:val="1002"/>
        </w:numPr>
        <w:pStyle w:val="Compact"/>
      </w:pPr>
      <w:r>
        <w:t xml:space="preserve">Recruit an international team of physicists specializing in condensed matter, quantum information science, and renewable energy applications.</w:t>
      </w:r>
    </w:p>
    <w:bookmarkEnd w:id="23"/>
    <w:bookmarkStart w:id="24" w:name="X304d111e95da4fdcc88256d68fc79bee562e50b"/>
    <w:p>
      <w:pPr>
        <w:pStyle w:val="Heading3"/>
      </w:pPr>
      <w:r>
        <w:t xml:space="preserve">Phase 2: Core Research Execution (Months 19-36)</w:t>
      </w:r>
    </w:p>
    <w:p>
      <w:pPr>
        <w:numPr>
          <w:ilvl w:val="0"/>
          <w:numId w:val="1003"/>
        </w:numPr>
        <w:pStyle w:val="Compact"/>
      </w:pPr>
      <w:r>
        <w:rPr>
          <w:bCs/>
          <w:b/>
        </w:rPr>
        <w:t xml:space="preserve">Material Synthesis:</w:t>
      </w:r>
      <w:r>
        <w:t xml:space="preserve"> </w:t>
      </w:r>
      <w:r>
        <w:t xml:space="preserve">Utilize Abu Dhabi's strategic location to test prototype solar cells under actual desert conditions at the Masdar City testbed, measuring performance against standard environments.</w:t>
      </w:r>
    </w:p>
    <w:p>
      <w:pPr>
        <w:numPr>
          <w:ilvl w:val="0"/>
          <w:numId w:val="1003"/>
        </w:numPr>
        <w:pStyle w:val="Compact"/>
      </w:pPr>
      <w:r>
        <w:rPr>
          <w:bCs/>
          <w:b/>
        </w:rPr>
        <w:t xml:space="preserve">Quantum Modeling:</w:t>
      </w:r>
      <w:r>
        <w:t xml:space="preserve"> </w:t>
      </w:r>
      <w:r>
        <w:t xml:space="preserve">Partner with UAE Space Agency to run quantum simulations on satellite data for hyperlocal climate prediction (e.g., sandstorm impact modeling).</w:t>
      </w:r>
    </w:p>
    <w:p>
      <w:pPr>
        <w:numPr>
          <w:ilvl w:val="0"/>
          <w:numId w:val="1003"/>
        </w:numPr>
        <w:pStyle w:val="Compact"/>
      </w:pPr>
      <w:r>
        <w:rPr>
          <w:bCs/>
          <w:b/>
        </w:rPr>
        <w:t xml:space="preserve">Cybersecurity Integration:</w:t>
      </w:r>
      <w:r>
        <w:t xml:space="preserve"> </w:t>
      </w:r>
      <w:r>
        <w:t xml:space="preserve">Work with Etisalat and Abu Dhabi National Oil Company to implement QKD in a controlled industrial test network.</w:t>
      </w:r>
    </w:p>
    <w:bookmarkEnd w:id="24"/>
    <w:bookmarkStart w:id="25" w:name="X74e7ab951529292e727d6b6aed3517e0329855e"/>
    <w:p>
      <w:pPr>
        <w:pStyle w:val="Heading3"/>
      </w:pPr>
      <w:r>
        <w:t xml:space="preserve">Phase 3: Commercialization &amp; Knowledge Transfer (Months 37-48)</w:t>
      </w:r>
    </w:p>
    <w:p>
      <w:pPr>
        <w:numPr>
          <w:ilvl w:val="0"/>
          <w:numId w:val="1004"/>
        </w:numPr>
        <w:pStyle w:val="Compact"/>
      </w:pPr>
      <w:r>
        <w:t xml:space="preserve">Forge industry partnerships for scaling quantum solar technology through the Abu Dhabi Investment Office's innovation fund.</w:t>
      </w:r>
    </w:p>
    <w:p>
      <w:pPr>
        <w:numPr>
          <w:ilvl w:val="0"/>
          <w:numId w:val="1004"/>
        </w:numPr>
        <w:pStyle w:val="Compact"/>
      </w:pPr>
      <w:r>
        <w:t xml:space="preserve">Develop a certification framework for quantum-resistant infrastructure compliant with UAE National Cybersecurity Strategy.</w:t>
      </w:r>
    </w:p>
    <w:p>
      <w:pPr>
        <w:numPr>
          <w:ilvl w:val="0"/>
          <w:numId w:val="1004"/>
        </w:numPr>
        <w:pStyle w:val="Compact"/>
      </w:pPr>
      <w:r>
        <w:t xml:space="preserve">Establish an annual "Abu Dhabi Quantum Physics Forum" to position the UAE as a regional hub for physics talent exchange.</w:t>
      </w:r>
    </w:p>
    <w:bookmarkEnd w:id="25"/>
    <w:bookmarkEnd w:id="26"/>
    <w:bookmarkStart w:id="27" w:name="X5100c344eb25e388fa843e8395c7df27ae328a8"/>
    <w:p>
      <w:pPr>
        <w:pStyle w:val="Heading2"/>
      </w:pPr>
      <w:r>
        <w:t xml:space="preserve">V. Expected Outcomes and Strategic Impact</w:t>
      </w:r>
    </w:p>
    <w:p>
      <w:pPr>
        <w:pStyle w:val="FirstParagraph"/>
      </w:pPr>
      <w:r>
        <w:t xml:space="preserve">This initiative will deliver transformative outcomes with immediate relevance to Abu Dhabi's development priorities:</w:t>
      </w:r>
    </w:p>
    <w:p>
      <w:pPr>
        <w:numPr>
          <w:ilvl w:val="0"/>
          <w:numId w:val="1005"/>
        </w:numPr>
        <w:pStyle w:val="Compact"/>
      </w:pPr>
      <w:r>
        <w:rPr>
          <w:bCs/>
          <w:b/>
        </w:rPr>
        <w:t xml:space="preserve">Energy Sector Advancement:</w:t>
      </w:r>
      <w:r>
        <w:t xml:space="preserve"> </w:t>
      </w:r>
      <w:r>
        <w:t xml:space="preserve">Potential to increase solar energy yield by 15-20% for UAE projects, directly supporting Abu Dhabi's goal of producing 50% of its electricity from clean sources by 2030.</w:t>
      </w:r>
    </w:p>
    <w:p>
      <w:pPr>
        <w:numPr>
          <w:ilvl w:val="0"/>
          <w:numId w:val="1005"/>
        </w:numPr>
        <w:pStyle w:val="Compact"/>
      </w:pPr>
      <w:r>
        <w:rPr>
          <w:bCs/>
          <w:b/>
        </w:rPr>
        <w:t xml:space="preserve">National Security Enhancement:</w:t>
      </w:r>
      <w:r>
        <w:t xml:space="preserve"> </w:t>
      </w:r>
      <w:r>
        <w:t xml:space="preserve">Quantum-secured networks will protect critical infrastructure against emerging cyber threats, aligning with the UAE National Cybersecurity Strategy's objectives.</w:t>
      </w:r>
    </w:p>
    <w:p>
      <w:pPr>
        <w:numPr>
          <w:ilvl w:val="0"/>
          <w:numId w:val="1005"/>
        </w:numPr>
        <w:pStyle w:val="Compact"/>
      </w:pPr>
      <w:r>
        <w:rPr>
          <w:bCs/>
          <w:b/>
        </w:rPr>
        <w:t xml:space="preserve">Talent Ecosystem Development:</w:t>
      </w:r>
      <w:r>
        <w:t xml:space="preserve"> </w:t>
      </w:r>
      <w:r>
        <w:t xml:space="preserve">Creation of 15+ high-value research positions for Emirati physicists and establishment of a quantum physics specialization track at Khalifa University.</w:t>
      </w:r>
    </w:p>
    <w:p>
      <w:pPr>
        <w:numPr>
          <w:ilvl w:val="0"/>
          <w:numId w:val="1005"/>
        </w:numPr>
        <w:pStyle w:val="Compact"/>
      </w:pPr>
      <w:r>
        <w:rPr>
          <w:bCs/>
          <w:b/>
        </w:rPr>
        <w:t xml:space="preserve">Global Scientific Leadership:</w:t>
      </w:r>
      <w:r>
        <w:t xml:space="preserve"> </w:t>
      </w:r>
      <w:r>
        <w:t xml:space="preserve">Position Abu Dhabi as the Middle East’s premier destination for quantum physics research, attracting international collaborations with CERN, MIT, and Max Planck Institutes.</w:t>
      </w:r>
    </w:p>
    <w:bookmarkEnd w:id="27"/>
    <w:bookmarkStart w:id="28" w:name="X660d779d7f63ed21432e3d4a0e7b54f858bdbd9"/>
    <w:p>
      <w:pPr>
        <w:pStyle w:val="Heading2"/>
      </w:pPr>
      <w:r>
        <w:t xml:space="preserve">VI. Resource Requirements and Sustainability</w:t>
      </w:r>
    </w:p>
    <w:p>
      <w:pPr>
        <w:pStyle w:val="FirstParagraph"/>
      </w:pPr>
      <w:r>
        <w:t xml:space="preserve">The proposed center requires an initial investment of AED 45 million over four years. This allocation will fund: (1) specialized equipment (35%), (2) research personnel including the lead</w:t>
      </w:r>
      <w:r>
        <w:t xml:space="preserve"> </w:t>
      </w:r>
      <w:r>
        <w:rPr>
          <w:bCs/>
          <w:b/>
        </w:rPr>
        <w:t xml:space="preserve">Physicist</w:t>
      </w:r>
      <w:r>
        <w:t xml:space="preserve"> </w:t>
      </w:r>
      <w:r>
        <w:t xml:space="preserve">(40%), and (3) community engagement programs to ensure UAE knowledge transfer (25%). Critically, sustainability is embedded through:</w:t>
      </w:r>
    </w:p>
    <w:p>
      <w:pPr>
        <w:numPr>
          <w:ilvl w:val="0"/>
          <w:numId w:val="1006"/>
        </w:numPr>
        <w:pStyle w:val="Compact"/>
      </w:pPr>
      <w:r>
        <w:t xml:space="preserve">A revenue model where 60% of project output will be licensed to Abu Dhabi-based industries</w:t>
      </w:r>
    </w:p>
    <w:p>
      <w:pPr>
        <w:numPr>
          <w:ilvl w:val="0"/>
          <w:numId w:val="1006"/>
        </w:numPr>
        <w:pStyle w:val="Compact"/>
      </w:pPr>
      <w:r>
        <w:t xml:space="preserve">Integration into the UAE’s National Innovation Strategy for continuous funding alignment</w:t>
      </w:r>
    </w:p>
    <w:p>
      <w:pPr>
        <w:numPr>
          <w:ilvl w:val="0"/>
          <w:numId w:val="1006"/>
        </w:numPr>
        <w:pStyle w:val="Compact"/>
      </w:pPr>
      <w:r>
        <w:t xml:space="preserve">Establishment of an endowment fund supported by Emirate-led sovereign wealth investments</w:t>
      </w:r>
    </w:p>
    <w:bookmarkEnd w:id="28"/>
    <w:bookmarkStart w:id="29" w:name="Xb72328bb0344254b95f0cd5611510bf54411937"/>
    <w:p>
      <w:pPr>
        <w:pStyle w:val="Heading2"/>
      </w:pPr>
      <w:r>
        <w:t xml:space="preserve">VII. Alignment with United Arab Emirates Abu Dhabi Development Frameworks</w:t>
      </w:r>
    </w:p>
    <w:p>
      <w:pPr>
        <w:pStyle w:val="FirstParagraph"/>
      </w:pPr>
      <w:r>
        <w:t xml:space="preserve">This research initiative directly advances multiple national strategic pillars:</w:t>
      </w:r>
    </w:p>
    <w:p>
      <w:pPr>
        <w:numPr>
          <w:ilvl w:val="0"/>
          <w:numId w:val="1007"/>
        </w:numPr>
        <w:pStyle w:val="Compact"/>
      </w:pPr>
      <w:r>
        <w:rPr>
          <w:iCs/>
          <w:i/>
        </w:rPr>
        <w:t xml:space="preserve">UAE Vision 2030:</w:t>
      </w:r>
      <w:r>
        <w:t xml:space="preserve"> </w:t>
      </w:r>
      <w:r>
        <w:t xml:space="preserve">Accelerates the transition to a knowledge-based economy through physics innovation.</w:t>
      </w:r>
    </w:p>
    <w:p>
      <w:pPr>
        <w:numPr>
          <w:ilvl w:val="0"/>
          <w:numId w:val="1007"/>
        </w:numPr>
        <w:pStyle w:val="Compact"/>
      </w:pPr>
      <w:r>
        <w:rPr>
          <w:iCs/>
          <w:i/>
        </w:rPr>
        <w:t xml:space="preserve">Abu Dhabi Economic Vision 2030:</w:t>
      </w:r>
      <w:r>
        <w:t xml:space="preserve"> </w:t>
      </w:r>
      <w:r>
        <w:t xml:space="preserve">Creates high-skill jobs while modernizing energy infrastructure.</w:t>
      </w:r>
    </w:p>
    <w:p>
      <w:pPr>
        <w:numPr>
          <w:ilvl w:val="0"/>
          <w:numId w:val="1007"/>
        </w:numPr>
        <w:pStyle w:val="Compact"/>
      </w:pPr>
      <w:r>
        <w:rPr>
          <w:iCs/>
          <w:i/>
        </w:rPr>
        <w:t xml:space="preserve">National Strategy for Advanced Sciences:</w:t>
      </w:r>
      <w:r>
        <w:t xml:space="preserve"> </w:t>
      </w:r>
      <w:r>
        <w:t xml:space="preserve">Addresses priority areas including quantum technology and renewable energy materials.</w:t>
      </w:r>
    </w:p>
    <w:p>
      <w:pPr>
        <w:numPr>
          <w:ilvl w:val="0"/>
          <w:numId w:val="1007"/>
        </w:numPr>
        <w:pStyle w:val="Compact"/>
      </w:pPr>
      <w:r>
        <w:rPr>
          <w:iCs/>
          <w:i/>
        </w:rPr>
        <w:t xml:space="preserve">Masdar City Development Plan:</w:t>
      </w:r>
      <w:r>
        <w:t xml:space="preserve"> </w:t>
      </w:r>
      <w:r>
        <w:t xml:space="preserve">Embodies the city's mission as a global sustainability innovation hub through quantum applications in desert environments.</w:t>
      </w:r>
    </w:p>
    <w:bookmarkEnd w:id="29"/>
    <w:bookmarkStart w:id="31" w:name="X61f625f2571a8dfa8684029eb64f11ff0bdbd20"/>
    <w:p>
      <w:pPr>
        <w:pStyle w:val="Heading2"/>
      </w:pPr>
      <w:r>
        <w:t xml:space="preserve">VIII. Conclusion: A Pivotal Opportunity for Scientific Leadership</w:t>
      </w:r>
    </w:p>
    <w:p>
      <w:pPr>
        <w:pStyle w:val="FirstParagraph"/>
      </w:pPr>
      <w:r>
        <w:t xml:space="preserve">The appointment of a visionary</w:t>
      </w:r>
      <w:r>
        <w:t xml:space="preserve"> </w:t>
      </w:r>
      <w:r>
        <w:rPr>
          <w:bCs/>
          <w:b/>
        </w:rPr>
        <w:t xml:space="preserve">Physicist</w:t>
      </w:r>
      <w:r>
        <w:t xml:space="preserve"> </w:t>
      </w:r>
      <w:r>
        <w:t xml:space="preserve">to spearhead this initiative represents more than scientific advancement – it is a strategic investment in the United Arab Emirates' position as an intellectual leader in the 21st century. By anchoring quantum physics research within Abu Dhabi's unique ecosystem, we create solutions specifically engineered for our regional challenges while generating global scientific impact. This</w:t>
      </w:r>
      <w:r>
        <w:t xml:space="preserve"> </w:t>
      </w:r>
      <w:r>
        <w:rPr>
          <w:bCs/>
          <w:b/>
        </w:rPr>
        <w:t xml:space="preserve">Research Proposal</w:t>
      </w:r>
      <w:r>
        <w:t xml:space="preserve"> </w:t>
      </w:r>
      <w:r>
        <w:t xml:space="preserve">delivers immediate operational value through infrastructure development and talent cultivation, while establishing a foundation for future breakthroughs that could redefine energy production in arid regions worldwide. The United Arab Emirates has already demonstrated exceptional foresight in building Masdar City; this quantum physics research center will cement Abu Dhabi's status as the Middle East's epicenter of scientific innovation, proving that strategic investment in fundamental physics yields unparalleled returns for national development and global scientific progress.</w:t>
      </w:r>
    </w:p>
    <w:p>
      <w:pPr>
        <w:pStyle w:val="BodyText"/>
      </w:pPr>
      <w:r>
        <w:rPr>
          <w:bCs/>
          <w:b/>
        </w:rPr>
        <w:t xml:space="preserve">Submitted to:</w:t>
      </w:r>
      <w:r>
        <w:t xml:space="preserve"> </w:t>
      </w:r>
      <w:r>
        <w:t xml:space="preserve">Abu Dhabi Research &amp; Innovation Authority</w:t>
      </w:r>
      <w:r>
        <w:br/>
      </w:r>
      <w:r>
        <w:rPr>
          <w:bCs/>
          <w:b/>
        </w:rPr>
        <w:t xml:space="preserve">Date:</w:t>
      </w:r>
      <w:r>
        <w:t xml:space="preserve"> </w:t>
      </w:r>
      <w:r>
        <w:t xml:space="preserve">October 26, 2023</w:t>
      </w:r>
      <w:r>
        <w:br/>
      </w:r>
      <w:r>
        <w:rPr>
          <w:bCs/>
          <w:b/>
        </w:rPr>
        <w:t xml:space="preserve">Project Duration:</w:t>
      </w:r>
      <w:r>
        <w:t xml:space="preserve"> </w:t>
      </w:r>
      <w:r>
        <w:t xml:space="preserve">48 Months (2024-2028)</w:t>
      </w:r>
      <w:r>
        <w:br/>
      </w:r>
      <w:r>
        <w:rPr>
          <w:iCs/>
          <w:i/>
        </w:rPr>
        <w:t xml:space="preserve">This proposal reflects the strategic priorities of the United Arab Emirates in establishing Abu Dhabi as a global leader in advanced physics research and sustainable technology development.</w:t>
      </w:r>
    </w:p>
    <w:bookmarkStart w:id="30" w:name="word-count-876"/>
    <w:p>
      <w:pPr>
        <w:pStyle w:val="Heading3"/>
      </w:pPr>
      <w:r>
        <w:t xml:space="preserve">[Word Count: 876]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Physics Innovation in Abu Dhabi, United Arab Emirates</dc:title>
  <dc:creator/>
  <dc:language>en</dc:language>
  <cp:keywords/>
  <dcterms:created xsi:type="dcterms:W3CDTF">2026-07-23T02:28:36Z</dcterms:created>
  <dcterms:modified xsi:type="dcterms:W3CDTF">2026-07-23T02:28:36Z</dcterms:modified>
</cp:coreProperties>
</file>

<file path=docProps/custom.xml><?xml version="1.0" encoding="utf-8"?>
<Properties xmlns="http://schemas.openxmlformats.org/officeDocument/2006/custom-properties" xmlns:vt="http://schemas.openxmlformats.org/officeDocument/2006/docPropsVTypes"/>
</file>