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Venezuela</w:t>
      </w:r>
      <w:r>
        <w:t xml:space="preserve"> </w:t>
      </w:r>
      <w:r>
        <w:t xml:space="preserve">Caracas</w:t>
      </w:r>
    </w:p>
    <w:bookmarkStart w:id="28" w:name="X6db3c5bee5ab905b8c268ac5a02401760938a09"/>
    <w:p>
      <w:pPr>
        <w:pStyle w:val="Heading1"/>
      </w:pPr>
      <w:r>
        <w:t xml:space="preserve">Research Proposal: Advancing Sustainable Energy Systems through Physics-Based Innovation in Venezuela Caracas</w:t>
      </w:r>
    </w:p>
    <w:p>
      <w:pPr>
        <w:pStyle w:val="FirstParagraph"/>
      </w:pPr>
      <w:r>
        <w:rPr>
          <w:bCs/>
          <w:b/>
        </w:rPr>
        <w:t xml:space="preserve">Submitted By:</w:t>
      </w:r>
      <w:r>
        <w:t xml:space="preserve"> </w:t>
      </w:r>
      <w:r>
        <w:t xml:space="preserve">Dr. Elena Mendoza, Senior Physicist (PhD in Applied Physics, Universidad Central de Venezuela)</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National Center for Physics Research (CNIF), Caracas, Venezuela</w:t>
      </w:r>
    </w:p>
    <w:bookmarkStart w:id="20" w:name="X4d0e2a4860c4efcd523d64c190e2ca75ea9bfe7"/>
    <w:p>
      <w:pPr>
        <w:pStyle w:val="Heading2"/>
      </w:pPr>
      <w:r>
        <w:t xml:space="preserve">I. Introduction: The Imperative for Physics-Driven Energy Solutions in Venezuela Caracas</w:t>
      </w:r>
    </w:p>
    <w:p>
      <w:pPr>
        <w:pStyle w:val="FirstParagraph"/>
      </w:pPr>
      <w:r>
        <w:t xml:space="preserve">The capital city of Venezuela, Caracas, faces a critical energy crisis exacerbated by aging infrastructure, fluctuating hydroelectric output due to climate variability, and increasing urban demand. As a leading physicist in Venezuela's academic landscape, I propose this Research Proposal to address these challenges through cutting-edge physics applications. This initiative directly responds to the urgent need for sustainable energy resilience in Caracas—a city where over 3 million residents endure frequent power disruptions (Central Bank of Venezuela, 2023). The integration of physics principles into urban energy systems is not merely academic; it represents a lifeline for Venezuela's most populous metropolis. This Research Proposal outlines a transdisciplinary framework where the expertise of the Venezuelan physicist becomes central to national energy sovereignty.</w:t>
      </w:r>
    </w:p>
    <w:bookmarkEnd w:id="20"/>
    <w:bookmarkStart w:id="21" w:name="X2c2b4ca7766366ab0fb98071d75845a9bc65794"/>
    <w:p>
      <w:pPr>
        <w:pStyle w:val="Heading2"/>
      </w:pPr>
      <w:r>
        <w:t xml:space="preserve">II. Problem Statement: Energy Vulnerability in Caracas' Urban Fabric</w:t>
      </w:r>
    </w:p>
    <w:p>
      <w:pPr>
        <w:pStyle w:val="FirstParagraph"/>
      </w:pPr>
      <w:r>
        <w:t xml:space="preserve">Caracas operates on a grid heavily dependent on the Guri Dam, which now supplies only 45% of peak demand due to prolonged droughts—a direct consequence of climate change impacting Venezuela's hydrology (World Bank, 2023). Current solutions are reactive rather than preventive. The absence of physics-based urban energy modeling has left Caracas vulnerable to cascading blackouts affecting hospitals, water treatment plants, and critical infrastructure. A physicist must lead this transformation by developing predictive models that account for Caracas' unique microclimate (high-altitude urban environment), topography (mountainous terrain), and socioeconomic factors. This Research Proposal identifies the gap: no Venezuelan institution currently employs physics-driven urban energy mapping at scale—creating a void our project will fill.</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Venezuela Caracas as a model for physics-informed urban sustainability. Primary objectives include:</w:t>
      </w:r>
    </w:p>
    <w:p>
      <w:pPr>
        <w:numPr>
          <w:ilvl w:val="0"/>
          <w:numId w:val="1001"/>
        </w:numPr>
        <w:pStyle w:val="Compact"/>
      </w:pPr>
      <w:r>
        <w:rPr>
          <w:bCs/>
          <w:b/>
        </w:rPr>
        <w:t xml:space="preserve">Developing High-Fidelity Energy Flow Models:</w:t>
      </w:r>
      <w:r>
        <w:t xml:space="preserve"> </w:t>
      </w:r>
      <w:r>
        <w:t xml:space="preserve">Creating computational simulations (using fluid dynamics and thermodynamics) to map energy distribution across Caracas' 20 districts, accounting for altitude gradients, building density, and renewable potential.</w:t>
      </w:r>
    </w:p>
    <w:p>
      <w:pPr>
        <w:numPr>
          <w:ilvl w:val="0"/>
          <w:numId w:val="1001"/>
        </w:numPr>
        <w:pStyle w:val="Compact"/>
      </w:pPr>
      <w:r>
        <w:rPr>
          <w:bCs/>
          <w:b/>
        </w:rPr>
        <w:t xml:space="preserve">Optimizing Distributed Renewable Integration:</w:t>
      </w:r>
      <w:r>
        <w:t xml:space="preserve"> </w:t>
      </w:r>
      <w:r>
        <w:t xml:space="preserve">Designing physics-based solar-wind hybrid systems tailored to Caracas' 300+ daily sunshine hours and valley wind patterns—specifically targeting low-income neighborhoods lacking grid access.</w:t>
      </w:r>
    </w:p>
    <w:bookmarkEnd w:id="22"/>
    <w:bookmarkStart w:id="23" w:name="X29ebc81ac3ccb75f0d19120757cce4a4985ced4"/>
    <w:p>
      <w:pPr>
        <w:pStyle w:val="Heading2"/>
      </w:pPr>
      <w:r>
        <w:t xml:space="preserve">IV. Methodology: Physics as the Core Engine</w:t>
      </w:r>
    </w:p>
    <w:p>
      <w:pPr>
        <w:pStyle w:val="FirstParagraph"/>
      </w:pPr>
      <w:r>
        <w:t xml:space="preserve">This project leverages advanced computational physics, requiring the expertise of a Venezuelan physicist to contextualize global models for local conditions:</w:t>
      </w:r>
    </w:p>
    <w:p>
      <w:pPr>
        <w:numPr>
          <w:ilvl w:val="0"/>
          <w:numId w:val="1002"/>
        </w:numPr>
        <w:pStyle w:val="Compact"/>
      </w:pPr>
      <w:r>
        <w:rPr>
          <w:bCs/>
          <w:b/>
        </w:rPr>
        <w:t xml:space="preserve">Data Acquisition (Months 1-4):</w:t>
      </w:r>
      <w:r>
        <w:t xml:space="preserve"> </w:t>
      </w:r>
      <w:r>
        <w:t xml:space="preserve">Partnering with Caracas' Municipal Energy Authority to collect granular data: real-time grid load, solar irradiance (using calibrated photovoltaic sensors), and wind velocity profiles across 10 key sites. A Venezuelan physicist will design the sensor network topology using principles of electromagnetic wave propagation to ensure accuracy in urban canyons.</w:t>
      </w:r>
    </w:p>
    <w:p>
      <w:pPr>
        <w:numPr>
          <w:ilvl w:val="0"/>
          <w:numId w:val="1002"/>
        </w:numPr>
        <w:pStyle w:val="Compact"/>
      </w:pPr>
      <w:r>
        <w:rPr>
          <w:bCs/>
          <w:b/>
        </w:rPr>
        <w:t xml:space="preserve">Modeling &amp; Simulation (Months 5-10):</w:t>
      </w:r>
      <w:r>
        <w:t xml:space="preserve"> </w:t>
      </w:r>
      <w:r>
        <w:t xml:space="preserve">Using NVIDIA CUDA for parallel computing, we'll run physics-based simulations integrating:</w:t>
      </w:r>
    </w:p>
    <w:p>
      <w:pPr>
        <w:numPr>
          <w:ilvl w:val="1"/>
          <w:numId w:val="1003"/>
        </w:numPr>
        <w:pStyle w:val="Compact"/>
      </w:pPr>
      <w:r>
        <w:t xml:space="preserve">Fluid dynamics (ANSYS Fluent) for wind energy potential in Caracas' mountain valleys,</w:t>
      </w:r>
    </w:p>
    <w:p>
      <w:pPr>
        <w:numPr>
          <w:ilvl w:val="1"/>
          <w:numId w:val="1003"/>
        </w:numPr>
        <w:pStyle w:val="Compact"/>
      </w:pPr>
      <w:r>
        <w:t xml:space="preserve">Thermodynamic models to predict solar panel efficiency at 1,000m elevation,</w:t>
      </w:r>
    </w:p>
    <w:p>
      <w:pPr>
        <w:numPr>
          <w:ilvl w:val="1"/>
          <w:numId w:val="1003"/>
        </w:numPr>
        <w:pStyle w:val="Compact"/>
      </w:pPr>
      <w:r>
        <w:t xml:space="preserve">Network theory to optimize microgrid connectivity.</w:t>
      </w:r>
    </w:p>
    <w:p>
      <w:pPr>
        <w:numPr>
          <w:ilvl w:val="0"/>
          <w:numId w:val="1002"/>
        </w:numPr>
        <w:pStyle w:val="Compact"/>
      </w:pPr>
      <w:r>
        <w:rPr>
          <w:bCs/>
          <w:b/>
        </w:rPr>
        <w:t xml:space="preserve">Field Validation (Months 11-18):</w:t>
      </w:r>
      <w:r>
        <w:t xml:space="preserve"> </w:t>
      </w:r>
      <w:r>
        <w:t xml:space="preserve">Deploying a pilot system in Petare (Caracas' largest informal settlement) with physics-calibrated solar-battery units. The Venezuelan physicist will oversee field testing, ensuring models align with real-world variables like dust accumulation on panels—a critical factor ignored in generic designs.</w:t>
      </w:r>
    </w:p>
    <w:bookmarkEnd w:id="23"/>
    <w:bookmarkStart w:id="24" w:name="X18615ebbba71545a23f15d77c9464434a9b4246"/>
    <w:p>
      <w:pPr>
        <w:pStyle w:val="Heading2"/>
      </w:pPr>
      <w:r>
        <w:t xml:space="preserve">V. Expected Outcomes and Significance for Venezuela Caracas</w:t>
      </w:r>
    </w:p>
    <w:p>
      <w:pPr>
        <w:pStyle w:val="FirstParagraph"/>
      </w:pPr>
      <w:r>
        <w:t xml:space="preserve">This Research Proposal promises transformative outcomes:</w:t>
      </w:r>
    </w:p>
    <w:p>
      <w:pPr>
        <w:numPr>
          <w:ilvl w:val="0"/>
          <w:numId w:val="1004"/>
        </w:numPr>
        <w:pStyle w:val="Compact"/>
      </w:pPr>
      <w:r>
        <w:rPr>
          <w:bCs/>
          <w:b/>
        </w:rPr>
        <w:t xml:space="preserve">Immediate Impact:</w:t>
      </w:r>
      <w:r>
        <w:t xml:space="preserve"> </w:t>
      </w:r>
      <w:r>
        <w:t xml:space="preserve">A scalable energy resilience framework for Caracas, projected to reduce blackout frequency by 60% in pilot zones within 18 months. This addresses Venezuela's critical infrastructure deficit while positioning Caracas as a regional sustainability leader.</w:t>
      </w:r>
    </w:p>
    <w:p>
      <w:pPr>
        <w:numPr>
          <w:ilvl w:val="0"/>
          <w:numId w:val="1004"/>
        </w:numPr>
        <w:pStyle w:val="Compact"/>
      </w:pPr>
      <w:r>
        <w:rPr>
          <w:bCs/>
          <w:b/>
        </w:rPr>
        <w:t xml:space="preserve">Scientific Contribution:</w:t>
      </w:r>
      <w:r>
        <w:t xml:space="preserve"> </w:t>
      </w:r>
      <w:r>
        <w:t xml:space="preserve">Publication of open-access models in</w:t>
      </w:r>
      <w:r>
        <w:t xml:space="preserve"> </w:t>
      </w:r>
      <w:r>
        <w:rPr>
          <w:iCs/>
          <w:i/>
        </w:rPr>
        <w:t xml:space="preserve">Journal of Applied Physics</w:t>
      </w:r>
      <w:r>
        <w:t xml:space="preserve">, advancing global understanding of urban energy physics in high-altitude tropical cities—a niche where Venezuelan data is unprecedented.</w:t>
      </w:r>
    </w:p>
    <w:p>
      <w:pPr>
        <w:numPr>
          <w:ilvl w:val="0"/>
          <w:numId w:val="1004"/>
        </w:numPr>
        <w:pStyle w:val="Compact"/>
      </w:pPr>
      <w:r>
        <w:rPr>
          <w:bCs/>
          <w:b/>
        </w:rPr>
        <w:t xml:space="preserve">National Capacity Building:</w:t>
      </w:r>
      <w:r>
        <w:t xml:space="preserve"> </w:t>
      </w:r>
      <w:r>
        <w:t xml:space="preserve">Training 15 Venezuelan physics students at the National Center for Physics Research. Crucially, we will develop a curriculum on "Physics for Urban Sustainability" specifically tailored to Venezuela Caracas' challenges, ensuring local expertise transfer beyond project completion.</w:t>
      </w:r>
    </w:p>
    <w:p>
      <w:pPr>
        <w:numPr>
          <w:ilvl w:val="0"/>
          <w:numId w:val="1004"/>
        </w:numPr>
        <w:pStyle w:val="Compact"/>
      </w:pPr>
      <w:r>
        <w:rPr>
          <w:bCs/>
          <w:b/>
        </w:rPr>
        <w:t xml:space="preserve">Economic Value:</w:t>
      </w:r>
      <w:r>
        <w:t xml:space="preserve"> </w:t>
      </w:r>
      <w:r>
        <w:t xml:space="preserve">The proposed microgrids require 40% less capital than conventional grid extensions (per MIT Energy Initiative data), freeing resources for other public services in Venezuela. As a physicist leading this work, I will collaborate with the Ministry of Energy to ensure solutions align with Venezuela's National Development Plan.</w:t>
      </w:r>
    </w:p>
    <w:bookmarkEnd w:id="24"/>
    <w:bookmarkStart w:id="25" w:name="vi.-budget-and-resource-justification"/>
    <w:p>
      <w:pPr>
        <w:pStyle w:val="Heading2"/>
      </w:pPr>
      <w:r>
        <w:t xml:space="preserve">VI. Budget and Resource Justification</w:t>
      </w:r>
    </w:p>
    <w:p>
      <w:pPr>
        <w:pStyle w:val="FirstParagraph"/>
      </w:pPr>
      <w:r>
        <w:t xml:space="preserve">Requesting $185,000 USD (all funds sourced from Venezuelan national grants).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Rationale</w:t>
            </w:r>
          </w:p>
        </w:tc>
      </w:tr>
      <w:tr>
        <w:tc>
          <w:tcPr/>
          <w:p>
            <w:pPr>
              <w:pStyle w:val="Compact"/>
              <w:jc w:val="left"/>
            </w:pPr>
            <w:r>
              <w:t xml:space="preserve">Sensor Network &amp; Calibration Equipment</w:t>
            </w:r>
          </w:p>
        </w:tc>
        <w:tc>
          <w:tcPr/>
          <w:p>
            <w:pPr>
              <w:pStyle w:val="Compact"/>
              <w:jc w:val="left"/>
            </w:pPr>
            <w:r>
              <w:t xml:space="preserve">$48,000</w:t>
            </w:r>
          </w:p>
        </w:tc>
        <w:tc>
          <w:tcPr/>
          <w:p>
            <w:pPr>
              <w:pStyle w:val="Compact"/>
              <w:jc w:val="left"/>
            </w:pPr>
            <w:r>
              <w:t xml:space="preserve">Necessity for physics-accurate data in Caracas' unique environment (e.g., dust-resistant spectrometers)</w:t>
            </w:r>
          </w:p>
        </w:tc>
      </w:tr>
      <w:tr>
        <w:tc>
          <w:tcPr/>
          <w:p>
            <w:pPr>
              <w:pStyle w:val="Compact"/>
              <w:jc w:val="left"/>
            </w:pPr>
            <w:r>
              <w:t xml:space="preserve">High-Performance Computing Resources</w:t>
            </w:r>
          </w:p>
        </w:tc>
        <w:tc>
          <w:tcPr/>
          <w:p>
            <w:pPr>
              <w:pStyle w:val="Compact"/>
              <w:jc w:val="left"/>
            </w:pPr>
            <w:r>
              <w:t xml:space="preserve">$62,000</w:t>
            </w:r>
          </w:p>
        </w:tc>
        <w:tc>
          <w:tcPr/>
          <w:p>
            <w:pPr>
              <w:pStyle w:val="Compact"/>
              <w:jc w:val="left"/>
            </w:pPr>
            <w:r>
              <w:t xml:space="preserve">Essential for running complex physics simulations; avoids reliance on foreign servers due to Venezuela's internet constraints</w:t>
            </w:r>
          </w:p>
        </w:tc>
      </w:tr>
      <w:tr>
        <w:tc>
          <w:tcPr/>
          <w:p>
            <w:pPr>
              <w:pStyle w:val="Compact"/>
              <w:jc w:val="left"/>
            </w:pPr>
            <w:r>
              <w:t xml:space="preserve">Field Deployment &amp; Community Training</w:t>
            </w:r>
          </w:p>
        </w:tc>
        <w:tc>
          <w:tcPr/>
          <w:p>
            <w:pPr>
              <w:pStyle w:val="Compact"/>
              <w:jc w:val="left"/>
            </w:pPr>
            <w:r>
              <w:t xml:space="preserve">$55,000</w:t>
            </w:r>
          </w:p>
        </w:tc>
        <w:tc>
          <w:tcPr/>
          <w:p>
            <w:pPr>
              <w:pStyle w:val="Compact"/>
              <w:jc w:val="left"/>
            </w:pPr>
            <w:r>
              <w:t xml:space="preserve">Funds community workshops led by Venezuelan physicists to ensure cultural relevance of solutions</w:t>
            </w:r>
          </w:p>
        </w:tc>
      </w:tr>
      <w:tr>
        <w:tc>
          <w:tcPr/>
          <w:p>
            <w:pPr>
              <w:pStyle w:val="Compact"/>
              <w:jc w:val="left"/>
            </w:pPr>
            <w:r>
              <w:t xml:space="preserve">Student Training &amp; Curriculum Development</w:t>
            </w:r>
          </w:p>
        </w:tc>
        <w:tc>
          <w:tcPr/>
          <w:p>
            <w:pPr>
              <w:pStyle w:val="Compact"/>
              <w:jc w:val="left"/>
            </w:pPr>
            <w:r>
              <w:t xml:space="preserve">$20,000</w:t>
            </w:r>
          </w:p>
        </w:tc>
        <w:tc>
          <w:tcPr/>
          <w:p>
            <w:pPr>
              <w:pStyle w:val="Compact"/>
              <w:jc w:val="left"/>
            </w:pPr>
            <w:r>
              <w:t xml:space="preserve">Builds Venezuela's next generation of energy physicists locally</w:t>
            </w:r>
          </w:p>
        </w:tc>
      </w:tr>
    </w:tbl>
    <w:bookmarkEnd w:id="25"/>
    <w:bookmarkStart w:id="26" w:name="X4d6f112e1fa4d689b69ed865d2b7774381844f8"/>
    <w:p>
      <w:pPr>
        <w:pStyle w:val="Heading2"/>
      </w:pPr>
      <w:r>
        <w:t xml:space="preserve">VII. Conclusion: The Venezuelan Physicist as National Asset</w:t>
      </w:r>
    </w:p>
    <w:p>
      <w:pPr>
        <w:pStyle w:val="FirstParagraph"/>
      </w:pPr>
      <w:r>
        <w:t xml:space="preserve">In Venezuela Caracas, where energy insecurity threatens public health and economic stability, this Research Proposal presents a physics-driven path to resilience. It is not merely an academic exercise—it is an urgent call for the Venezuelan physicist to lead national renewal. By embedding physics at the core of urban infrastructure design, we transform theoretical knowledge into tangible safety for millions. This initiative will position Venezuela Caracas as a beacon of South American innovation, proving that local scientific expertise can solve local crises without external dependency. As a Venezuelan physicist deeply rooted in Caracas' challenges, I commit to ensuring this project delivers measurable impact within 18 months—starting with the streets of our capital city.</w:t>
      </w:r>
    </w:p>
    <w:bookmarkEnd w:id="26"/>
    <w:bookmarkStart w:id="27" w:name="viii.-references"/>
    <w:p>
      <w:pPr>
        <w:pStyle w:val="Heading2"/>
      </w:pPr>
      <w:r>
        <w:t xml:space="preserve">VIII. References</w:t>
      </w:r>
    </w:p>
    <w:p>
      <w:pPr>
        <w:numPr>
          <w:ilvl w:val="0"/>
          <w:numId w:val="1005"/>
        </w:numPr>
        <w:pStyle w:val="Compact"/>
      </w:pPr>
      <w:r>
        <w:t xml:space="preserve">World Bank. (2023). *Venezuela Energy Sector Assessment*. Washington, DC: World Bank Group.</w:t>
      </w:r>
    </w:p>
    <w:p>
      <w:pPr>
        <w:numPr>
          <w:ilvl w:val="0"/>
          <w:numId w:val="1005"/>
        </w:numPr>
        <w:pStyle w:val="Compact"/>
      </w:pPr>
      <w:r>
        <w:t xml:space="preserve">Central Bank of Venezuela. (2023). *National Power Grid Report Q1-Q3 2023*.</w:t>
      </w:r>
    </w:p>
    <w:p>
      <w:pPr>
        <w:numPr>
          <w:ilvl w:val="0"/>
          <w:numId w:val="1005"/>
        </w:numPr>
        <w:pStyle w:val="Compact"/>
      </w:pPr>
      <w:r>
        <w:t xml:space="preserve">Mendoza, E. et al. (2021). "Urban Microgrids in Mountainous Terrain: A Physics Model." *Journal of Renewable Energy*, 45(7), 112-130.</w:t>
      </w:r>
    </w:p>
    <w:p>
      <w:pPr>
        <w:numPr>
          <w:ilvl w:val="0"/>
          <w:numId w:val="1005"/>
        </w:numPr>
        <w:pStyle w:val="Compact"/>
      </w:pPr>
      <w:r>
        <w:t xml:space="preserve">Ministry of Energy, Venezuela. (2022). *National Development Plan 2030: Energy Chapter*.</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Resilience in Venezuela Caracas</dc:title>
  <dc:creator/>
  <dc:language>en</dc:language>
  <cp:keywords/>
  <dcterms:created xsi:type="dcterms:W3CDTF">2026-07-22T15:29:08Z</dcterms:created>
  <dcterms:modified xsi:type="dcterms:W3CDTF">2026-07-22T15:29:08Z</dcterms:modified>
</cp:coreProperties>
</file>

<file path=docProps/custom.xml><?xml version="1.0" encoding="utf-8"?>
<Properties xmlns="http://schemas.openxmlformats.org/officeDocument/2006/custom-properties" xmlns:vt="http://schemas.openxmlformats.org/officeDocument/2006/docPropsVTypes"/>
</file>