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Physiotherapy</w:t>
      </w:r>
      <w:r>
        <w:t xml:space="preserve"> </w:t>
      </w:r>
      <w:r>
        <w:t xml:space="preserve">Services</w:t>
      </w:r>
      <w:r>
        <w:t xml:space="preserve"> </w:t>
      </w:r>
      <w:r>
        <w:t xml:space="preserve">in</w:t>
      </w:r>
      <w:r>
        <w:t xml:space="preserve"> </w:t>
      </w:r>
      <w:r>
        <w:t xml:space="preserve">Afghanistan</w:t>
      </w:r>
      <w:r>
        <w:t xml:space="preserve"> </w:t>
      </w:r>
      <w:r>
        <w:t xml:space="preserve">Kabul</w:t>
      </w:r>
    </w:p>
    <w:bookmarkStart w:id="28" w:name="X3147ca5eaee7b635278ba05e8d9c59889452c89"/>
    <w:p>
      <w:pPr>
        <w:pStyle w:val="Heading1"/>
      </w:pPr>
      <w:r>
        <w:t xml:space="preserve">Research Proposal: Assessing and Enhancing Physiotherapy Service Delivery in Kabul, Afghanistan</w:t>
      </w:r>
    </w:p>
    <w:bookmarkStart w:id="20" w:name="introduction-and-background"/>
    <w:p>
      <w:pPr>
        <w:pStyle w:val="Heading2"/>
      </w:pPr>
      <w:r>
        <w:t xml:space="preserve">1. Introduction and Background</w:t>
      </w:r>
    </w:p>
    <w:p>
      <w:pPr>
        <w:pStyle w:val="FirstParagraph"/>
      </w:pPr>
      <w:r>
        <w:t xml:space="preserve">The healthcare landscape of Afghanistan remains critically strained following decades of conflict, with Kabul—the nation's capital—facing acute shortages in specialized medical services. Among the most neglected yet vital fields is physiotherapy, which serves as a cornerstone for rehabilitation of trauma victims, individuals with chronic disabilities, and those recovering from neurological conditions or surgical interventions. Despite Kabul's status as the country's primary urban center housing 5 million people and numerous healthcare facilities, a severe deficit in qualified</w:t>
      </w:r>
      <w:r>
        <w:t xml:space="preserve"> </w:t>
      </w:r>
      <w:r>
        <w:rPr>
          <w:iCs/>
          <w:i/>
        </w:rPr>
        <w:t xml:space="preserve">Physiotherapist</w:t>
      </w:r>
      <w:r>
        <w:t xml:space="preserve"> </w:t>
      </w:r>
      <w:r>
        <w:t xml:space="preserve">professionals persists. Current estimates indicate fewer than 200 certified physiotherapists serve the entire city, translating to a ratio of approximately one practitioner per 25,000 residents—far below World Health Organization (WHO) recommendations of one per 15,897 population in low-resource settings. This critical gap jeopardizes recovery outcomes for civilians suffering from war-related injuries (e.g., amputations, spinal cord damage), post-surgical complications, and disabling conditions exacerbated by inadequate infrastructure. As the focal point of Afghanistan's healthcare system, Kabul demands immediate intervention to integrate physiotherapy into primary care frameworks through evidence-based strategies. This</w:t>
      </w:r>
      <w:r>
        <w:t xml:space="preserve"> </w:t>
      </w:r>
      <w:r>
        <w:rPr>
          <w:iCs/>
          <w:i/>
        </w:rPr>
        <w:t xml:space="preserve">Research Proposal</w:t>
      </w:r>
      <w:r>
        <w:t xml:space="preserve"> </w:t>
      </w:r>
      <w:r>
        <w:t xml:space="preserve">addresses this urgent need by investigating systemic barriers and designing contextually appropriate solutions for expanding physiotherapy capacity in</w:t>
      </w:r>
      <w:r>
        <w:t xml:space="preserve"> </w:t>
      </w:r>
      <w:r>
        <w:rPr>
          <w:iCs/>
          <w:i/>
        </w:rPr>
        <w:t xml:space="preserve">Afghanistan Kabul</w:t>
      </w:r>
      <w:r>
        <w:t xml:space="preserve">.</w:t>
      </w:r>
    </w:p>
    <w:bookmarkEnd w:id="20"/>
    <w:bookmarkStart w:id="21" w:name="problem-statement"/>
    <w:p>
      <w:pPr>
        <w:pStyle w:val="Heading2"/>
      </w:pPr>
      <w:r>
        <w:t xml:space="preserve">2. Problem Statement</w:t>
      </w:r>
    </w:p>
    <w:p>
      <w:pPr>
        <w:pStyle w:val="FirstParagraph"/>
      </w:pPr>
      <w:r>
        <w:t xml:space="preserve">The scarcity of accessible physiotherapy services in Kabul manifests in three interconnected crises: (1) patients endure prolonged recovery periods due to unmet rehabilitation needs; (2) existing practitioners operate without standardized training or resources, risking suboptimal care; and (3) cultural norms restrict women's access to male-dominated healthcare teams, further marginalizing 50% of the population. For instance, a 2023 Kabul Hospital survey revealed that 78% of trauma patients received no physiotherapy post-discharge, leading to higher rates of secondary disability. Simultaneously, Afghan</w:t>
      </w:r>
      <w:r>
        <w:t xml:space="preserve"> </w:t>
      </w:r>
      <w:r>
        <w:rPr>
          <w:iCs/>
          <w:i/>
        </w:rPr>
        <w:t xml:space="preserve">Physiotherapist</w:t>
      </w:r>
      <w:r>
        <w:t xml:space="preserve">s report working in overcrowded clinics with outdated equipment and zero continuing education opportunities. This crisis is compounded by the lack of national policies prioritizing rehabilitation services within Afghanistan's fragile health system. Without targeted research, interventions risk misalignment with local realities—such as resource constraints, gender dynamics, and conflict-related healthcare disruptions—thereby perpetuating a cycle of unmet rehabilitation needs.</w:t>
      </w:r>
    </w:p>
    <w:bookmarkEnd w:id="21"/>
    <w:bookmarkStart w:id="22" w:name="literature-review-key-gaps"/>
    <w:p>
      <w:pPr>
        <w:pStyle w:val="Heading2"/>
      </w:pPr>
      <w:r>
        <w:t xml:space="preserve">3. Literature Review (Key Gaps)</w:t>
      </w:r>
    </w:p>
    <w:p>
      <w:pPr>
        <w:pStyle w:val="FirstParagraph"/>
      </w:pPr>
      <w:r>
        <w:t xml:space="preserve">Existing literature on physiotherapy in conflict-affected regions (e.g., studies from Syria or Somalia) emphasizes workforce shortages but rarely addresses Afghanistan's unique context. A 2021 WHO report noted only 15% of Afghan healthcare facilities offered physiotherapy services, yet it omitted Kabul-specific data. Similarly, a Kabul University study on rehabilitation gaps (2022) focused solely on patient demand without examining provider capacity or systemic barriers. Crucially, no research has assessed how cultural factors like gender segregation in healthcare impact service delivery in Afghanistan Kabul. This proposal directly addresses these omissions by centering local perspectives through mixed-methods analysis, ensuring findings are actionable within Afghanistan's sociocultural framework.</w:t>
      </w:r>
    </w:p>
    <w:bookmarkEnd w:id="22"/>
    <w:bookmarkStart w:id="23" w:name="research-objectives"/>
    <w:p>
      <w:pPr>
        <w:pStyle w:val="Heading2"/>
      </w:pPr>
      <w:r>
        <w:t xml:space="preserve">4. Research Objectives</w:t>
      </w:r>
    </w:p>
    <w:p>
      <w:pPr>
        <w:pStyle w:val="FirstParagraph"/>
      </w:pPr>
      <w:r>
        <w:t xml:space="preserve">This study aims to:</w:t>
      </w:r>
      <w:r>
        <w:t xml:space="preserve"> </w:t>
      </w:r>
      <w:r>
        <w:t xml:space="preserve">(1) Quantify the availability and distribution of physiotherapy services across Kabul's public and private healthcare facilities;</w:t>
      </w:r>
      <w:r>
        <w:t xml:space="preserve"> </w:t>
      </w:r>
      <w:r>
        <w:t xml:space="preserve">(2) Identify structural, cultural, and resource-based barriers hindering service delivery from the perspectives of</w:t>
      </w:r>
      <w:r>
        <w:t xml:space="preserve"> </w:t>
      </w:r>
      <w:r>
        <w:rPr>
          <w:iCs/>
          <w:i/>
        </w:rPr>
        <w:t xml:space="preserve">Physiotherapist</w:t>
      </w:r>
      <w:r>
        <w:t xml:space="preserve">s, patients, and administrators;</w:t>
      </w:r>
      <w:r>
        <w:t xml:space="preserve"> </w:t>
      </w:r>
      <w:r>
        <w:t xml:space="preserve">(3) Evaluate current training curricula for physiotherapists in Afghan institutions against WHO rehabilitation guidelines;</w:t>
      </w:r>
      <w:r>
        <w:t xml:space="preserve"> </w:t>
      </w:r>
      <w:r>
        <w:t xml:space="preserve">(4) Co-design a scalable model for integrating community-based physiotherapy into Kabul's primary healthcare network.</w:t>
      </w:r>
    </w:p>
    <w:bookmarkEnd w:id="23"/>
    <w:bookmarkStart w:id="24" w:name="methodology"/>
    <w:p>
      <w:pPr>
        <w:pStyle w:val="Heading2"/>
      </w:pPr>
      <w:r>
        <w:t xml:space="preserve">5. Methodology</w:t>
      </w:r>
    </w:p>
    <w:p>
      <w:pPr>
        <w:pStyle w:val="FirstParagraph"/>
      </w:pPr>
      <w:r>
        <w:t xml:space="preserve">A mixed-methods approach will ensure comprehensive data collection across Kabul's 10 districts:</w:t>
      </w:r>
    </w:p>
    <w:p>
      <w:pPr>
        <w:numPr>
          <w:ilvl w:val="0"/>
          <w:numId w:val="1001"/>
        </w:numPr>
        <w:pStyle w:val="Compact"/>
      </w:pPr>
      <w:r>
        <w:rPr>
          <w:bCs/>
          <w:b/>
        </w:rPr>
        <w:t xml:space="preserve">Quantitative Phase:</w:t>
      </w:r>
      <w:r>
        <w:t xml:space="preserve"> </w:t>
      </w:r>
      <w:r>
        <w:t xml:space="preserve">Survey of all 32 Kabul hospitals and 150 registered physiotherapists (targeting 75% response rate) using WHO-recommended tools to assess service coverage, equipment availability, and patient volume.</w:t>
      </w:r>
    </w:p>
    <w:p>
      <w:pPr>
        <w:numPr>
          <w:ilvl w:val="0"/>
          <w:numId w:val="1001"/>
        </w:numPr>
        <w:pStyle w:val="Compact"/>
      </w:pPr>
      <w:r>
        <w:rPr>
          <w:bCs/>
          <w:b/>
        </w:rPr>
        <w:t xml:space="preserve">Qualitative Phase:</w:t>
      </w:r>
      <w:r>
        <w:t xml:space="preserve"> </w:t>
      </w:r>
      <w:r>
        <w:t xml:space="preserve">Semi-structured interviews with 40 key informants (including 20 female and 20 male physiotherapists, 30 patients from diverse socioeconomic backgrounds) and six focus groups with healthcare administrators to explore cultural barriers (e.g., gender norms in treatment).</w:t>
      </w:r>
    </w:p>
    <w:p>
      <w:pPr>
        <w:numPr>
          <w:ilvl w:val="0"/>
          <w:numId w:val="1001"/>
        </w:numPr>
        <w:pStyle w:val="Compact"/>
      </w:pPr>
      <w:r>
        <w:rPr>
          <w:bCs/>
          <w:b/>
        </w:rPr>
        <w:t xml:space="preserve">Contextual Analysis:</w:t>
      </w:r>
      <w:r>
        <w:t xml:space="preserve"> </w:t>
      </w:r>
      <w:r>
        <w:t xml:space="preserve">Mapping of existing training programs at Kabul University's Faculty of Medicine and Afghan Institute of Rehabilitation Sciences against international standards.</w:t>
      </w:r>
    </w:p>
    <w:p>
      <w:pPr>
        <w:pStyle w:val="FirstParagraph"/>
      </w:pPr>
      <w:r>
        <w:t xml:space="preserve">All data collection will comply with Afghan ethics guidelines, with female researchers conducting interviews involving women patients. Data analysis will use NVivo for thematic coding (qualitative) and SPSS for statistical analysis (quantitative). The study's rigor is enhanced by triangulation—cross-verifying facility records, practitioner accounts, and patient experiences—to mitigate bias in a conflict-affected setting.</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w:t>
      </w:r>
      <w:r>
        <w:t xml:space="preserve"> </w:t>
      </w:r>
      <w:r>
        <w:t xml:space="preserve">(1) An evidence-based assessment of Kabul's physiotherapy infrastructure gaps;</w:t>
      </w:r>
      <w:r>
        <w:t xml:space="preserve"> </w:t>
      </w:r>
      <w:r>
        <w:t xml:space="preserve">(2) A culturally adapted training curriculum for Afghan physiotherapists addressing gender sensitivity, trauma-informed care, and low-resource clinical techniques;</w:t>
      </w:r>
      <w:r>
        <w:t xml:space="preserve"> </w:t>
      </w:r>
      <w:r>
        <w:t xml:space="preserve">(3) A policy brief for Afghanistan's Ministry of Public Health outlining a phased strategy to integrate rehabilitation services into Kabul’s primary healthcare system.</w:t>
      </w:r>
    </w:p>
    <w:p>
      <w:pPr>
        <w:pStyle w:val="BodyText"/>
      </w:pPr>
      <w:r>
        <w:t xml:space="preserve">The significance extends beyond immediate service improvements. By establishing the first comprehensive dataset on physiotherapy in Kabul, this work will empower policymakers to allocate resources effectively—such as prioritizing mobile clinics in underserved neighborhoods like Dasht-e-Barchi or training female physiotherapists to serve women patients. Furthermore, the co-designed model can be replicated across Afghanistan's provinces, directly contributing to Sustainable Development Goal 3 (Good Health and Well-being). Critically, it positions</w:t>
      </w:r>
      <w:r>
        <w:t xml:space="preserve"> </w:t>
      </w:r>
      <w:r>
        <w:rPr>
          <w:iCs/>
          <w:i/>
        </w:rPr>
        <w:t xml:space="preserve">Afghanistan Kabul</w:t>
      </w:r>
      <w:r>
        <w:t xml:space="preserve"> </w:t>
      </w:r>
      <w:r>
        <w:t xml:space="preserve">as a leader in rehabilitation innovation within fragile states.</w:t>
      </w:r>
    </w:p>
    <w:bookmarkEnd w:id="25"/>
    <w:bookmarkStart w:id="26" w:name="implementation-timeline-12-months"/>
    <w:p>
      <w:pPr>
        <w:pStyle w:val="Heading2"/>
      </w:pPr>
      <w:r>
        <w:t xml:space="preserve">7. Implementation Timeline (12 Months)</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Preparation &amp; Ethics Approval</w:t>
      </w:r>
    </w:p>
    <w:p>
      <w:pPr>
        <w:pStyle w:val="BodyText"/>
      </w:pPr>
      <w:r>
        <w:t xml:space="preserve">1-2</w:t>
      </w:r>
    </w:p>
    <w:p>
      <w:pPr>
        <w:pStyle w:val="BodyText"/>
      </w:pPr>
      <w:r>
        <w:t xml:space="preserve">Social impact assessment, IRB approval, tool finalization with Afghan partners.</w:t>
      </w:r>
    </w:p>
    <w:p>
      <w:pPr>
        <w:pStyle w:val="BodyText"/>
      </w:pPr>
      <w:r>
        <w:t xml:space="preserve">Data Collection</w:t>
      </w:r>
    </w:p>
    <w:p>
      <w:pPr>
        <w:pStyle w:val="BodyText"/>
      </w:pPr>
      <w:r>
        <w:t xml:space="preserve">3-6</w:t>
      </w:r>
    </w:p>
    <w:p>
      <w:pPr>
        <w:pStyle w:val="BodyText"/>
      </w:pPr>
      <w:r>
        <w:t xml:space="preserve">Surveys at healthcare facilities; interviews/focus groups across Kabul districts.</w:t>
      </w:r>
    </w:p>
    <w:p>
      <w:pPr>
        <w:pStyle w:val="BodyText"/>
      </w:pPr>
      <w:r>
        <w:t xml:space="preserve">Data Analysis</w:t>
      </w:r>
    </w:p>
    <w:p>
      <w:pPr>
        <w:pStyle w:val="BodyText"/>
      </w:pPr>
      <w:r>
        <w:t xml:space="preserve">7-9</w:t>
      </w:r>
    </w:p>
    <w:p>
      <w:pPr>
        <w:pStyle w:val="BodyText"/>
      </w:pPr>
      <w:r>
        <w:t xml:space="preserve">&gt;</w:t>
      </w:r>
    </w:p>
    <w:p>
      <w:pPr>
        <w:pStyle w:val="BodyText"/>
      </w:pPr>
      <w:r>
        <w:t xml:space="preserve">Statistical analysis; thematic coding; validation workshops with physiotherapists.</w:t>
      </w:r>
    </w:p>
    <w:p>
      <w:pPr>
        <w:pStyle w:val="BodyText"/>
      </w:pPr>
      <w:r>
        <w:t xml:space="preserve">Dissemination &amp; Policy Development</w:t>
      </w:r>
    </w:p>
    <w:p>
      <w:pPr>
        <w:pStyle w:val="BodyText"/>
      </w:pPr>
      <w:r>
        <w:t xml:space="preserve">&lt;</w:t>
      </w:r>
      <w:r>
        <w:t xml:space="preserve"> </w:t>
      </w:r>
      <w:r>
        <w:t xml:space="preserve">td&gt;10-12</w:t>
      </w:r>
    </w:p>
    <w:p>
      <w:pPr>
        <w:pStyle w:val="BodyText"/>
      </w:pPr>
      <w:r>
        <w:t xml:space="preserve">Presentation to Ministry of Public Health; draft policy brief; community feedback sessions.</w:t>
      </w:r>
    </w:p>
    <w:bookmarkEnd w:id="26"/>
    <w:bookmarkStart w:id="27" w:name="conclusion"/>
    <w:p>
      <w:pPr>
        <w:pStyle w:val="Heading2"/>
      </w:pPr>
      <w:r>
        <w:t xml:space="preserve">8. Conclusion</w:t>
      </w:r>
    </w:p>
    <w:p>
      <w:pPr>
        <w:pStyle w:val="FirstParagraph"/>
      </w:pPr>
      <w:r>
        <w:t xml:space="preserve">The proposed research is not merely an academic exercise but a humanitarian imperative for Kabul, Afghanistan. As the capital city grapples with the legacy of conflict and systemic healthcare underinvestment, physiotherapy represents a high-impact intervention for restoring mobility, dignity, and economic participation—particularly among women and children disproportionately affected by war. This</w:t>
      </w:r>
      <w:r>
        <w:t xml:space="preserve"> </w:t>
      </w:r>
      <w:r>
        <w:rPr>
          <w:iCs/>
          <w:i/>
        </w:rPr>
        <w:t xml:space="preserve">Research Proposal</w:t>
      </w:r>
      <w:r>
        <w:t xml:space="preserve"> </w:t>
      </w:r>
      <w:r>
        <w:t xml:space="preserve">centers Afghan voices to build sustainable solutions that respect local context while aligning with global rehabilitation standards. By focusing on the pivotal role of the</w:t>
      </w:r>
      <w:r>
        <w:t xml:space="preserve"> </w:t>
      </w:r>
      <w:r>
        <w:rPr>
          <w:iCs/>
          <w:i/>
        </w:rPr>
        <w:t xml:space="preserve">Physiotherapist</w:t>
      </w:r>
      <w:r>
        <w:t xml:space="preserve"> </w:t>
      </w:r>
      <w:r>
        <w:t xml:space="preserve">within Kabul's healthcare ecosystem, this study will catalyze a paradigm shift from emergency response to enduring capacity development in</w:t>
      </w:r>
      <w:r>
        <w:t xml:space="preserve"> </w:t>
      </w:r>
      <w:r>
        <w:rPr>
          <w:iCs/>
          <w:i/>
        </w:rPr>
        <w:t xml:space="preserve">Afghanistan Kabul</w:t>
      </w:r>
      <w:r>
        <w:t xml:space="preserve">. We urge stakeholders—including international agencies like UNICEF, local NGOs such as Afghan Institute for Health (AIH), and the Ministry of Public Health—to champion this initiative as foundational to Afghanistan's health resilience.</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Physiotherapy Services in Afghanistan Kabul</dc:title>
  <dc:creator/>
  <dc:language>en</dc:language>
  <cp:keywords/>
  <dcterms:created xsi:type="dcterms:W3CDTF">2026-07-21T04:12:00Z</dcterms:created>
  <dcterms:modified xsi:type="dcterms:W3CDTF">2026-07-21T04:12:00Z</dcterms:modified>
</cp:coreProperties>
</file>

<file path=docProps/custom.xml><?xml version="1.0" encoding="utf-8"?>
<Properties xmlns="http://schemas.openxmlformats.org/officeDocument/2006/custom-properties" xmlns:vt="http://schemas.openxmlformats.org/officeDocument/2006/docPropsVTypes"/>
</file>