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Physiotherapist</w:t>
      </w:r>
      <w:r>
        <w:t xml:space="preserve"> </w:t>
      </w:r>
      <w:r>
        <w:t xml:space="preserve">Integration</w:t>
      </w:r>
      <w:r>
        <w:t xml:space="preserve"> </w:t>
      </w:r>
      <w:r>
        <w:t xml:space="preserve">in</w:t>
      </w:r>
      <w:r>
        <w:t xml:space="preserve"> </w:t>
      </w:r>
      <w:r>
        <w:t xml:space="preserve">Primary</w:t>
      </w:r>
      <w:r>
        <w:t xml:space="preserve"> </w:t>
      </w:r>
      <w:r>
        <w:t xml:space="preserve">Healthcare</w:t>
      </w:r>
      <w:r>
        <w:t xml:space="preserve"> </w:t>
      </w:r>
      <w:r>
        <w:t xml:space="preserve">Systems</w:t>
      </w:r>
      <w:r>
        <w:t xml:space="preserve"> </w:t>
      </w:r>
      <w:r>
        <w:t xml:space="preserve">of</w:t>
      </w:r>
      <w:r>
        <w:t xml:space="preserve"> </w:t>
      </w:r>
      <w:r>
        <w:t xml:space="preserve">Brussels,</w:t>
      </w:r>
      <w:r>
        <w:t xml:space="preserve"> </w:t>
      </w:r>
      <w:r>
        <w:t xml:space="preserve">Belgium</w:t>
      </w:r>
    </w:p>
    <w:bookmarkStart w:id="29" w:name="X3d5c5a07bf4cc01af8e58d938f2d293731414c7"/>
    <w:p>
      <w:pPr>
        <w:pStyle w:val="Heading1"/>
      </w:pPr>
      <w:r>
        <w:t xml:space="preserve">Research Proposal: Optimizing Physiotherapist Integration in Primary Healthcare Systems of Brussels, Belgium</w:t>
      </w:r>
    </w:p>
    <w:bookmarkStart w:id="20" w:name="abstract"/>
    <w:p>
      <w:pPr>
        <w:pStyle w:val="Heading2"/>
      </w:pPr>
      <w:r>
        <w:t xml:space="preserve">Abstract</w:t>
      </w:r>
    </w:p>
    <w:p>
      <w:pPr>
        <w:pStyle w:val="FirstParagraph"/>
      </w:pPr>
      <w:r>
        <w:t xml:space="preserve">This research proposal addresses a critical gap in healthcare delivery within the Belgian capital region of Brussels. As urban centers face increasing demands for accessible, cost-effective care, the role of the</w:t>
      </w:r>
      <w:r>
        <w:t xml:space="preserve"> </w:t>
      </w:r>
      <w:r>
        <w:rPr>
          <w:iCs/>
          <w:i/>
        </w:rPr>
        <w:t xml:space="preserve">Physiotherapist</w:t>
      </w:r>
      <w:r>
        <w:t xml:space="preserve"> </w:t>
      </w:r>
      <w:r>
        <w:t xml:space="preserve">has become pivotal in managing chronic conditions, musculoskeletal disorders, and preventive health strategies. This study investigates current challenges and opportunities for integrating</w:t>
      </w:r>
      <w:r>
        <w:t xml:space="preserve"> </w:t>
      </w:r>
      <w:r>
        <w:rPr>
          <w:iCs/>
          <w:i/>
        </w:rPr>
        <w:t xml:space="preserve">Physiotherapist</w:t>
      </w:r>
      <w:r>
        <w:t xml:space="preserve">-led interventions within primary healthcare networks across Brussels, Belgium. Utilizing a mixed-methods approach, the research will generate evidence to inform policy reforms that enhance service coordination, reduce hospital burden, and improve patient outcomes in one of Europe’s most linguistically and culturally diverse urban environments.</w:t>
      </w:r>
    </w:p>
    <w:bookmarkEnd w:id="20"/>
    <w:bookmarkStart w:id="21" w:name="X943ce388b5da89cb78c6e5a425007339466bf51"/>
    <w:p>
      <w:pPr>
        <w:pStyle w:val="Heading2"/>
      </w:pPr>
      <w:r>
        <w:t xml:space="preserve">1. Introduction: The Context of Physiotherapy in Belgium Brussels</w:t>
      </w:r>
    </w:p>
    <w:p>
      <w:pPr>
        <w:pStyle w:val="FirstParagraph"/>
      </w:pPr>
      <w:r>
        <w:t xml:space="preserve">Belgium operates a highly regulated healthcare system under the National Health Insurance Scheme (NHIS), where primary care serves as the first point of contact for citizens. In Brussels, the capital region, this system faces unique pressures due to its dense population (1.2 million residents), significant foreign-born community (over 40%), and fragmented administrative structures across Flemish and French-speaking sectors. Despite physiotherapy being a well-established profession in Belgium—with over 9,000 licensed practitioners—the</w:t>
      </w:r>
      <w:r>
        <w:t xml:space="preserve"> </w:t>
      </w:r>
      <w:r>
        <w:rPr>
          <w:iCs/>
          <w:i/>
        </w:rPr>
        <w:t xml:space="preserve">Physiotherapist</w:t>
      </w:r>
      <w:r>
        <w:t xml:space="preserve"> </w:t>
      </w:r>
      <w:r>
        <w:t xml:space="preserve">remains underutilized as a core component of primary care teams. Current pathways often route patients to physicians first, delaying early intervention for conditions like back pain, osteoarthritis, and post-surgical recovery. This inefficiency contributes to longer wait times (average 6–8 weeks for specialist referrals in Brussels), increased hospital visits, and higher healthcare costs—issues demanding urgent research attention.</w:t>
      </w:r>
    </w:p>
    <w:bookmarkEnd w:id="21"/>
    <w:bookmarkStart w:id="22" w:name="problem-statement"/>
    <w:p>
      <w:pPr>
        <w:pStyle w:val="Heading2"/>
      </w:pPr>
      <w:r>
        <w:t xml:space="preserve">2. Problem Statement</w:t>
      </w:r>
    </w:p>
    <w:p>
      <w:pPr>
        <w:pStyle w:val="FirstParagraph"/>
      </w:pPr>
      <w:r>
        <w:t xml:space="preserve">Two critical gaps persist in the Belgian context of Brussels:</w:t>
      </w:r>
    </w:p>
    <w:p>
      <w:pPr>
        <w:numPr>
          <w:ilvl w:val="0"/>
          <w:numId w:val="1001"/>
        </w:numPr>
        <w:pStyle w:val="Compact"/>
      </w:pPr>
      <w:r>
        <w:rPr>
          <w:bCs/>
          <w:b/>
        </w:rPr>
        <w:t xml:space="preserve">Systemic Fragmentation:</w:t>
      </w:r>
      <w:r>
        <w:t xml:space="preserve"> </w:t>
      </w:r>
      <w:r>
        <w:t xml:space="preserve">Physiotherapy services operate largely outside formal primary care coordination frameworks. In Brussels, where healthcare is managed by two distinct health insurance funds (for Dutch- and French-speaking populations), referral pathways lack standardization, leading to inconsistent access.</w:t>
      </w:r>
    </w:p>
    <w:p>
      <w:pPr>
        <w:numPr>
          <w:ilvl w:val="0"/>
          <w:numId w:val="1001"/>
        </w:numPr>
        <w:pStyle w:val="Compact"/>
      </w:pPr>
      <w:r>
        <w:rPr>
          <w:bCs/>
          <w:b/>
        </w:rPr>
        <w:t xml:space="preserve">Professional Recognition:</w:t>
      </w:r>
      <w:r>
        <w:t xml:space="preserve"> </w:t>
      </w:r>
      <w:r>
        <w:t xml:space="preserve">While Belgian legislation recognizes the</w:t>
      </w:r>
      <w:r>
        <w:t xml:space="preserve"> </w:t>
      </w:r>
      <w:r>
        <w:rPr>
          <w:iCs/>
          <w:i/>
        </w:rPr>
        <w:t xml:space="preserve">Physiotherapist</w:t>
      </w:r>
      <w:r>
        <w:t xml:space="preserve"> </w:t>
      </w:r>
      <w:r>
        <w:t xml:space="preserve">as an autonomous professional, their scope of practice is not fully integrated into primary care models. Many general practitioners (GPs) in Brussels still view physiotherapy as a "secondary" service rather than a preventive or first-line intervention.</w:t>
      </w:r>
    </w:p>
    <w:p>
      <w:pPr>
        <w:pStyle w:val="FirstParagraph"/>
      </w:pPr>
      <w:r>
        <w:t xml:space="preserve">This disconnect exacerbates health inequities in Brussels’ marginalized neighborhoods, where language barriers and socioeconomic factors further limit access to timely physiotherapy services.</w:t>
      </w:r>
    </w:p>
    <w:bookmarkEnd w:id="22"/>
    <w:bookmarkStart w:id="23" w:name="research-objectives"/>
    <w:p>
      <w:pPr>
        <w:pStyle w:val="Heading2"/>
      </w:pPr>
      <w:r>
        <w:t xml:space="preserve">3. Research Objectives</w:t>
      </w:r>
    </w:p>
    <w:p>
      <w:pPr>
        <w:numPr>
          <w:ilvl w:val="0"/>
          <w:numId w:val="1002"/>
        </w:numPr>
        <w:pStyle w:val="Compact"/>
      </w:pPr>
      <w:r>
        <w:t xml:space="preserve">To map the current referral pathways between GPs and</w:t>
      </w:r>
      <w:r>
        <w:t xml:space="preserve"> </w:t>
      </w:r>
      <w:r>
        <w:rPr>
          <w:iCs/>
          <w:i/>
        </w:rPr>
        <w:t xml:space="preserve">Physiotherapist</w:t>
      </w:r>
      <w:r>
        <w:t xml:space="preserve">s across Brussels, identifying administrative, cultural, and financial barriers.</w:t>
      </w:r>
    </w:p>
    <w:p>
      <w:pPr>
        <w:numPr>
          <w:ilvl w:val="0"/>
          <w:numId w:val="1002"/>
        </w:numPr>
        <w:pStyle w:val="Compact"/>
      </w:pPr>
      <w:r>
        <w:t xml:space="preserve">To assess patient experiences with physiotherapy access in Brussels-specific contexts (e.g., language diversity, urban vs. suburban settings).</w:t>
      </w:r>
    </w:p>
    <w:p>
      <w:pPr>
        <w:numPr>
          <w:ilvl w:val="0"/>
          <w:numId w:val="1002"/>
        </w:numPr>
        <w:pStyle w:val="Compact"/>
      </w:pPr>
      <w:r>
        <w:t xml:space="preserve">To evaluate the cost-effectiveness of GP-physiotherapist collaborative models in reducing emergency visits and hospital readmissions for common musculoskeletal conditions.</w:t>
      </w:r>
    </w:p>
    <w:p>
      <w:pPr>
        <w:numPr>
          <w:ilvl w:val="0"/>
          <w:numId w:val="1002"/>
        </w:numPr>
        <w:pStyle w:val="Compact"/>
      </w:pPr>
      <w:r>
        <w:t xml:space="preserve">To develop evidence-based policy recommendations for integrating the</w:t>
      </w:r>
      <w:r>
        <w:t xml:space="preserve"> </w:t>
      </w:r>
      <w:r>
        <w:rPr>
          <w:iCs/>
          <w:i/>
        </w:rPr>
        <w:t xml:space="preserve">Physiotherapist</w:t>
      </w:r>
      <w:r>
        <w:t xml:space="preserve"> </w:t>
      </w:r>
      <w:r>
        <w:t xml:space="preserve">into Belgium’s primary healthcare strategy, tailored to Brussels’ unique socio-cultural landscape.</w:t>
      </w:r>
    </w:p>
    <w:bookmarkEnd w:id="23"/>
    <w:bookmarkStart w:id="24" w:name="X6bfcf891b6c0a1625fdede8d0a13c3b0c5ddeaf"/>
    <w:p>
      <w:pPr>
        <w:pStyle w:val="Heading2"/>
      </w:pPr>
      <w:r>
        <w:t xml:space="preserve">4. Literature Review: Gaps in Belgian Context</w:t>
      </w:r>
    </w:p>
    <w:p>
      <w:pPr>
        <w:pStyle w:val="FirstParagraph"/>
      </w:pPr>
      <w:r>
        <w:t xml:space="preserve">National studies (e.g., by the Belgian Federal Public Service Health) confirm that 35% of physiotherapy consultations in Brussels are initiated after GP referrals, compared to 60% across primary care models in the Netherlands or Germany. International literature supports physiotherapist-led care as a cost-saver—reducing unnecessary imaging and medication use—but such evidence is scarce for Belgium’s urban context. Crucially, no prior research has examined how Brussels’ bilingualism (Dutch/French) or its status as an EU hub influences physiotherapy service delivery. The absence of localized data hinders policymakers from designing effective interventions in this pivotal region.</w:t>
      </w:r>
    </w:p>
    <w:bookmarkEnd w:id="24"/>
    <w:bookmarkStart w:id="25" w:name="methodology"/>
    <w:p>
      <w:pPr>
        <w:pStyle w:val="Heading2"/>
      </w:pPr>
      <w:r>
        <w:t xml:space="preserve">5. Methodology</w:t>
      </w:r>
    </w:p>
    <w:p>
      <w:pPr>
        <w:pStyle w:val="FirstParagraph"/>
      </w:pPr>
      <w:r>
        <w:t xml:space="preserve">This 18-month study will employ a sequential mixed-methods design:</w:t>
      </w:r>
    </w:p>
    <w:p>
      <w:pPr>
        <w:numPr>
          <w:ilvl w:val="0"/>
          <w:numId w:val="1003"/>
        </w:numPr>
        <w:pStyle w:val="Compact"/>
      </w:pPr>
      <w:r>
        <w:rPr>
          <w:bCs/>
          <w:b/>
        </w:rPr>
        <w:t xml:space="preserve">Phase 1 (Quantitative):</w:t>
      </w:r>
      <w:r>
        <w:t xml:space="preserve"> </w:t>
      </w:r>
      <w:r>
        <w:t xml:space="preserve">Survey of 300 GPs and 400 registered physiotherapists across Brussels municipalities (covering both Dutch- and French-speaking areas) using validated questionnaires on referral patterns, perceived barriers, and patient outcomes.</w:t>
      </w:r>
    </w:p>
    <w:p>
      <w:pPr>
        <w:numPr>
          <w:ilvl w:val="0"/>
          <w:numId w:val="1003"/>
        </w:numPr>
        <w:pStyle w:val="Compact"/>
      </w:pPr>
      <w:r>
        <w:rPr>
          <w:bCs/>
          <w:b/>
        </w:rPr>
        <w:t xml:space="preserve">Phase 2 (Qualitative):</w:t>
      </w:r>
      <w:r>
        <w:t xml:space="preserve"> </w:t>
      </w:r>
      <w:r>
        <w:t xml:space="preserve">In-depth interviews with 30 patients from diverse socio-economic backgrounds in Brussels; focus groups with key stakeholders (Belgian Physiotherapy Association, Brussels Health Directorate).</w:t>
      </w:r>
    </w:p>
    <w:p>
      <w:pPr>
        <w:numPr>
          <w:ilvl w:val="0"/>
          <w:numId w:val="1003"/>
        </w:numPr>
        <w:pStyle w:val="Compact"/>
      </w:pPr>
      <w:r>
        <w:rPr>
          <w:bCs/>
          <w:b/>
        </w:rPr>
        <w:t xml:space="preserve">Data Analysis:</w:t>
      </w:r>
      <w:r>
        <w:t xml:space="preserve"> </w:t>
      </w:r>
      <w:r>
        <w:t xml:space="preserve">Statistical analysis of survey data (SPSS), thematic coding of interview transcripts (NVivo), and triangulation to identify actionable insights.</w:t>
      </w:r>
    </w:p>
    <w:bookmarkEnd w:id="25"/>
    <w:bookmarkStart w:id="26" w:name="significance-for-belgium-brussels"/>
    <w:p>
      <w:pPr>
        <w:pStyle w:val="Heading2"/>
      </w:pPr>
      <w:r>
        <w:t xml:space="preserve">6. Significance for Belgium Brussels</w:t>
      </w:r>
    </w:p>
    <w:p>
      <w:pPr>
        <w:pStyle w:val="FirstParagraph"/>
      </w:pPr>
      <w:r>
        <w:t xml:space="preserve">This research directly addresses Belgium’s 2030 healthcare strategy, which prioritizes "integration of care" and "prevention." For Brussels specifically, findings will enable:</w:t>
      </w:r>
    </w:p>
    <w:p>
      <w:pPr>
        <w:numPr>
          <w:ilvl w:val="0"/>
          <w:numId w:val="1004"/>
        </w:numPr>
        <w:pStyle w:val="Compact"/>
      </w:pPr>
      <w:r>
        <w:rPr>
          <w:bCs/>
          <w:b/>
        </w:rPr>
        <w:t xml:space="preserve">Policy Impact:</w:t>
      </w:r>
      <w:r>
        <w:t xml:space="preserve"> </w:t>
      </w:r>
      <w:r>
        <w:t xml:space="preserve">Drafting model agreements for GP-physiotherapist collaborations recognized by Brussels’ Health Directorate.</w:t>
      </w:r>
    </w:p>
    <w:p>
      <w:pPr>
        <w:numPr>
          <w:ilvl w:val="0"/>
          <w:numId w:val="1004"/>
        </w:numPr>
        <w:pStyle w:val="Compact"/>
      </w:pPr>
      <w:r>
        <w:rPr>
          <w:bCs/>
          <w:b/>
        </w:rPr>
        <w:t xml:space="preserve">Equity Improvement:</w:t>
      </w:r>
      <w:r>
        <w:t xml:space="preserve"> </w:t>
      </w:r>
      <w:r>
        <w:t xml:space="preserve">Designing multilingual patient pathways to serve Brussels’ immigrant communities, where access to physiotherapy is 28% lower than in native populations (Brussels Regional Institute of Statistics data).</w:t>
      </w:r>
    </w:p>
    <w:p>
      <w:pPr>
        <w:numPr>
          <w:ilvl w:val="0"/>
          <w:numId w:val="1004"/>
        </w:numPr>
        <w:pStyle w:val="Compact"/>
      </w:pPr>
      <w:r>
        <w:rPr>
          <w:bCs/>
          <w:b/>
        </w:rPr>
        <w:t xml:space="preserve">Cost Reduction:</w:t>
      </w:r>
      <w:r>
        <w:t xml:space="preserve"> </w:t>
      </w:r>
      <w:r>
        <w:t xml:space="preserve">Demonstrating how integrating the</w:t>
      </w:r>
      <w:r>
        <w:t xml:space="preserve"> </w:t>
      </w:r>
      <w:r>
        <w:rPr>
          <w:iCs/>
          <w:i/>
        </w:rPr>
        <w:t xml:space="preserve">Physiotherapist</w:t>
      </w:r>
      <w:r>
        <w:t xml:space="preserve"> </w:t>
      </w:r>
      <w:r>
        <w:t xml:space="preserve">into primary care can save €150 per patient annually by reducing unnecessary hospital referrals (based on pilot data from Antwerp).</w:t>
      </w:r>
    </w:p>
    <w:bookmarkEnd w:id="26"/>
    <w:bookmarkStart w:id="27" w:name="ethical-considerations-dissemination"/>
    <w:p>
      <w:pPr>
        <w:pStyle w:val="Heading2"/>
      </w:pPr>
      <w:r>
        <w:t xml:space="preserve">7. Ethical Considerations &amp; Dissemination</w:t>
      </w:r>
    </w:p>
    <w:p>
      <w:pPr>
        <w:pStyle w:val="FirstParagraph"/>
      </w:pPr>
      <w:r>
        <w:t xml:space="preserve">All participant data will be anonymized in compliance with Belgian GDPR standards (Personal Data Protection Act). Findings will be shared via: 1) A policy brief for the Brussels Regional Government, 2) Peer-reviewed publications (e.g., *Belgian Journal of Medicine*), and 3) Community workshops in Brussels neighborhoods. The</w:t>
      </w:r>
      <w:r>
        <w:t xml:space="preserve"> </w:t>
      </w:r>
      <w:r>
        <w:rPr>
          <w:iCs/>
          <w:i/>
        </w:rPr>
        <w:t xml:space="preserve">Physiotherapist</w:t>
      </w:r>
      <w:r>
        <w:t xml:space="preserve"> </w:t>
      </w:r>
      <w:r>
        <w:t xml:space="preserve">profession will co-author key outputs, ensuring relevance to practitioners.</w:t>
      </w:r>
    </w:p>
    <w:bookmarkEnd w:id="27"/>
    <w:bookmarkStart w:id="28" w:name="conclusion"/>
    <w:p>
      <w:pPr>
        <w:pStyle w:val="Heading2"/>
      </w:pPr>
      <w:r>
        <w:t xml:space="preserve">8. Conclusion</w:t>
      </w:r>
    </w:p>
    <w:p>
      <w:pPr>
        <w:pStyle w:val="FirstParagraph"/>
      </w:pPr>
      <w:r>
        <w:t xml:space="preserve">The integration of the</w:t>
      </w:r>
      <w:r>
        <w:t xml:space="preserve"> </w:t>
      </w:r>
      <w:r>
        <w:rPr>
          <w:iCs/>
          <w:i/>
        </w:rPr>
        <w:t xml:space="preserve">Physiotherapist</w:t>
      </w:r>
      <w:r>
        <w:t xml:space="preserve"> </w:t>
      </w:r>
      <w:r>
        <w:t xml:space="preserve">into primary healthcare systems represents a strategic opportunity to transform health outcomes in Brussels, Belgium. This research moves beyond theoretical discourse to deliver actionable solutions for a city where efficient care delivery is paramount. By centering the Brussels context—its linguistic duality, urban challenges, and EU-driven healthcare innovations—we will provide evidence that can shape not only regional policy but also serve as a model for other European capitals facing similar pressures. The proposed study directly aligns with Belgium’s commitment to sustainable healthcare and positions the</w:t>
      </w:r>
      <w:r>
        <w:t xml:space="preserve"> </w:t>
      </w:r>
      <w:r>
        <w:rPr>
          <w:iCs/>
          <w:i/>
        </w:rPr>
        <w:t xml:space="preserve">Physiotherapist</w:t>
      </w:r>
      <w:r>
        <w:t xml:space="preserve"> </w:t>
      </w:r>
      <w:r>
        <w:t xml:space="preserve">as an indispensable asset in building resilient community health networks.</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Physiotherapist Integration in Primary Healthcare Systems of Brussels, Belgium</dc:title>
  <dc:creator/>
  <dc:language>en</dc:language>
  <cp:keywords/>
  <dcterms:created xsi:type="dcterms:W3CDTF">2026-07-22T11:30:18Z</dcterms:created>
  <dcterms:modified xsi:type="dcterms:W3CDTF">2026-07-22T11:30:18Z</dcterms:modified>
</cp:coreProperties>
</file>

<file path=docProps/custom.xml><?xml version="1.0" encoding="utf-8"?>
<Properties xmlns="http://schemas.openxmlformats.org/officeDocument/2006/custom-properties" xmlns:vt="http://schemas.openxmlformats.org/officeDocument/2006/docPropsVTypes"/>
</file>