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8" w:name="X6a074d1e531c31b7b2bde0e54eebb6f9929dbdf"/>
    <w:p>
      <w:pPr>
        <w:pStyle w:val="Heading1"/>
      </w:pPr>
      <w:r>
        <w:t xml:space="preserve">Research Proposal: Enhancing Access and Innovation in Physiotherapy Services for Canada Vancouver Communities</w:t>
      </w:r>
    </w:p>
    <w:bookmarkStart w:id="20" w:name="introduction-and-background"/>
    <w:p>
      <w:pPr>
        <w:pStyle w:val="Heading2"/>
      </w:pPr>
      <w:r>
        <w:t xml:space="preserve">1. Introduction and Background</w:t>
      </w:r>
    </w:p>
    <w:p>
      <w:pPr>
        <w:pStyle w:val="FirstParagraph"/>
      </w:pPr>
      <w:r>
        <w:t xml:space="preserve">The healthcare landscape in Canada Vancouver faces significant pressures due to an aging population, rising chronic disease prevalence, and persistent access barriers to essential services. As a cornerstone of primary healthcare, physiotherapists play a pivotal role in managing musculoskeletal disorders (affecting 40% of Vancouver residents), post-surgical rehabilitation, and preventive care. However, Vancouver's unique demographic mosaic—including Indigenous communities, recent immigrants, and aging populations—exacerbates existing challenges in equitable service delivery. Current data from the Canadian Institute for Health Information reveals that 32% of Vancouver residents report waiting over 4 weeks for physiotherapy referrals, exceeding national averages by 15%. This research proposal addresses a critical gap: developing context-specific solutions to optimize physiotherapist workflows, integrate cultural safety protocols, and leverage technology within Canada's evolving healthcare system. Our focus on Vancouver is not merely geographical but stems from its status as a microcosm of Canada's urban healthcare complexities, where resource allocation must balance diversity with systemic efficiency.</w:t>
      </w:r>
    </w:p>
    <w:bookmarkEnd w:id="20"/>
    <w:bookmarkStart w:id="21" w:name="problem-statement"/>
    <w:p>
      <w:pPr>
        <w:pStyle w:val="Heading2"/>
      </w:pPr>
      <w:r>
        <w:t xml:space="preserve">2. Problem Statement</w:t>
      </w:r>
    </w:p>
    <w:p>
      <w:pPr>
        <w:pStyle w:val="FirstParagraph"/>
      </w:pPr>
      <w:r>
        <w:t xml:space="preserve">Physiotherapists in Canada Vancouver operate within a fragmented care ecosystem marked by: (a) severe geographic maldistribution—57% of clinics are concentrated in downtown core neighborhoods, leaving North Shore and East Vancouver communities underserved; (b) limited interprofessional collaboration, with only 28% of physiotherapists reporting seamless integration with primary care teams; and (c) insufficient cultural competency training for managing diverse patient needs. These factors contribute to preventable hospital readmissions (estimated at $12M annually in Vancouver alone) and health disparities among marginalized groups. Critically, the 2023 BC Health Ministry report identified physiotherapist shortages as the #1 barrier to timely rehabilitation services in Greater Vancouver. This proposal directly targets these systemic failures through a Vancouver-specific evidence-based intervention.</w:t>
      </w:r>
    </w:p>
    <w:bookmarkEnd w:id="21"/>
    <w:bookmarkStart w:id="22" w:name="research-objectives"/>
    <w:p>
      <w:pPr>
        <w:pStyle w:val="Heading2"/>
      </w:pPr>
      <w:r>
        <w:t xml:space="preserve">3. Research Objectives</w:t>
      </w:r>
    </w:p>
    <w:p>
      <w:pPr>
        <w:numPr>
          <w:ilvl w:val="0"/>
          <w:numId w:val="1001"/>
        </w:numPr>
        <w:pStyle w:val="Compact"/>
      </w:pPr>
      <w:r>
        <w:t xml:space="preserve">Quantify accessibility gaps for physiotherapy services across 15 distinct Vancouver neighborhoods using geographic information systems (GIS) mapping and patient survey data.</w:t>
      </w:r>
    </w:p>
    <w:p>
      <w:pPr>
        <w:numPr>
          <w:ilvl w:val="0"/>
          <w:numId w:val="1001"/>
        </w:numPr>
        <w:pStyle w:val="Compact"/>
      </w:pPr>
      <w:r>
        <w:t xml:space="preserve">Evaluate the impact of culturally tailored intervention protocols on treatment adherence among Indigenous, South Asian, and East African patient cohorts in Vancouver clinics.</w:t>
      </w:r>
    </w:p>
    <w:p>
      <w:pPr>
        <w:numPr>
          <w:ilvl w:val="0"/>
          <w:numId w:val="1001"/>
        </w:numPr>
        <w:pStyle w:val="Compact"/>
      </w:pPr>
      <w:r>
        <w:t xml:space="preserve">Assess cost-effectiveness of telehealth-integrated physiotherapy models compared to traditional in-person care within Canada's public healthcare framework.</w:t>
      </w:r>
    </w:p>
    <w:p>
      <w:pPr>
        <w:numPr>
          <w:ilvl w:val="0"/>
          <w:numId w:val="1001"/>
        </w:numPr>
        <w:pStyle w:val="Compact"/>
      </w:pPr>
      <w:r>
        <w:t xml:space="preserve">Co-develop a Vancouver-specific "Physiotherapist Practice Framework" with key stakeholders (provincial health authorities, community clinics, and patients).</w:t>
      </w:r>
    </w:p>
    <w:bookmarkEnd w:id="22"/>
    <w:bookmarkStart w:id="23" w:name="Xd7ebe8d897a838c4ca7be482464f4432d3091ba"/>
    <w:p>
      <w:pPr>
        <w:pStyle w:val="Heading2"/>
      </w:pPr>
      <w:r>
        <w:t xml:space="preserve">4. Literature Review: Contextualizing Vancouver's Physiotherapy Landscape</w:t>
      </w:r>
    </w:p>
    <w:p>
      <w:pPr>
        <w:pStyle w:val="FirstParagraph"/>
      </w:pPr>
      <w:r>
        <w:t xml:space="preserve">While global literature emphasizes physiotherapy's role in chronic disease management (World Health Organization, 2021), Canadian research remains sparse on urban-specific implementation. A 2022 University of British Columbia study noted that Vancouver-based physiotherapists face unique challenges: high client turnover due to transient populations, complex insurance reimbursement hurdles under MSP (Medical Services Plan), and language barriers affecting 41% of patient interactions. Conversely, successful models like the Vancouver Coastal Health's "Community Physiotherapy Hubs" reduced wait times by 37% but lacked scalability due to funding constraints. This research bridges that gap by designing interventions explicitly for Vancouver's socioeconomic fabric—where 28% of residents are immigrants and 10% identify as Indigenous—ensuring solutions move beyond generic Canadian frameworks toward hyper-local application.</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GIS analysis of clinic locations versus population density/health needs data (using Statistics Canada, Vancouver Public Health), plus surveys with 500+ patients across diverse Vancouver neighborhoods to map accessibility pain points.</w:t>
      </w:r>
    </w:p>
    <w:p>
      <w:pPr>
        <w:numPr>
          <w:ilvl w:val="0"/>
          <w:numId w:val="1002"/>
        </w:numPr>
        <w:pStyle w:val="Compact"/>
      </w:pPr>
      <w:r>
        <w:rPr>
          <w:bCs/>
          <w:b/>
        </w:rPr>
        <w:t xml:space="preserve">Phase 2 (Months 5-12):</w:t>
      </w:r>
      <w:r>
        <w:t xml:space="preserve"> </w:t>
      </w:r>
      <w:r>
        <w:t xml:space="preserve">Pilot implementation of culturally adapted protocols at three community clinics: one serving Indigenous populations (e.g., Musqueam First Nation), one in East Vancouver immigrant hubs, and one in high-income West End. Metrics include treatment adherence rates, patient satisfaction scores (using validated PROMs tools), and cost per patient.</w:t>
      </w:r>
    </w:p>
    <w:p>
      <w:pPr>
        <w:numPr>
          <w:ilvl w:val="0"/>
          <w:numId w:val="1002"/>
        </w:numPr>
        <w:pStyle w:val="Compact"/>
      </w:pPr>
      <w:r>
        <w:rPr>
          <w:bCs/>
          <w:b/>
        </w:rPr>
        <w:t xml:space="preserve">Phase 3 (Months 13-18):</w:t>
      </w:r>
      <w:r>
        <w:t xml:space="preserve"> </w:t>
      </w:r>
      <w:r>
        <w:t xml:space="preserve">Stakeholder co-design workshops with BC Physiotherapy Association, Vancouver Coastal Health, and community organizations to formalize the "Vancouver Physiotherapist Practice Framework," focusing on policy recommendations for provincial scaling.</w:t>
      </w:r>
    </w:p>
    <w:p>
      <w:pPr>
        <w:pStyle w:val="FirstParagraph"/>
      </w:pPr>
      <w:r>
        <w:t xml:space="preserve">Sampling prioritizes equity: 60% of participants will be drawn from low-income census tracts identified by the City of Vancouver's Equity Atlas. Ethical approval will be sought from UBC's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tangible value for Canada Vancouver:</w:t>
      </w:r>
    </w:p>
    <w:p>
      <w:pPr>
        <w:numPr>
          <w:ilvl w:val="0"/>
          <w:numId w:val="1003"/>
        </w:numPr>
        <w:pStyle w:val="Compact"/>
      </w:pPr>
      <w:r>
        <w:rPr>
          <w:bCs/>
          <w:b/>
        </w:rPr>
        <w:t xml:space="preserve">Evidence-Based Service Design:</w:t>
      </w:r>
      <w:r>
        <w:t xml:space="preserve"> </w:t>
      </w:r>
      <w:r>
        <w:t xml:space="preserve">A validated model to redistribute physiotherapy resources using Vancouver's demographic data, potentially reducing wait times by 30% in priority neighborhoods.</w:t>
      </w:r>
    </w:p>
    <w:p>
      <w:pPr>
        <w:numPr>
          <w:ilvl w:val="0"/>
          <w:numId w:val="1003"/>
        </w:numPr>
        <w:pStyle w:val="Compact"/>
      </w:pPr>
      <w:r>
        <w:rPr>
          <w:bCs/>
          <w:b/>
        </w:rPr>
        <w:t xml:space="preserve">Culturally Safe Practice Standards:</w:t>
      </w:r>
      <w:r>
        <w:t xml:space="preserve"> </w:t>
      </w:r>
      <w:r>
        <w:t xml:space="preserve">Protocols for physiotherapists addressing linguistic diversity (e.g., multilingual resource kits) and Indigenous cultural safety—directly supporting Canada's Truth and Reconciliation Commission calls to action #21-25.</w:t>
      </w:r>
    </w:p>
    <w:p>
      <w:pPr>
        <w:numPr>
          <w:ilvl w:val="0"/>
          <w:numId w:val="1003"/>
        </w:numPr>
        <w:pStyle w:val="Compact"/>
      </w:pPr>
      <w:r>
        <w:rPr>
          <w:bCs/>
          <w:b/>
        </w:rPr>
        <w:t xml:space="preserve">Pilot Data for Provincial Policy:</w:t>
      </w:r>
      <w:r>
        <w:t xml:space="preserve"> </w:t>
      </w:r>
      <w:r>
        <w:t xml:space="preserve">Cost-benefit analysis of telehealth integration to inform BC Ministry of Health budget allocation, addressing the "physiotherapist shortage" crisis identified in 2023.</w:t>
      </w:r>
    </w:p>
    <w:p>
      <w:pPr>
        <w:numPr>
          <w:ilvl w:val="0"/>
          <w:numId w:val="1003"/>
        </w:numPr>
        <w:pStyle w:val="Compact"/>
      </w:pPr>
      <w:r>
        <w:rPr>
          <w:bCs/>
          <w:b/>
        </w:rPr>
        <w:t xml:space="preserve">Workforce Development Framework:</w:t>
      </w:r>
      <w:r>
        <w:t xml:space="preserve"> </w:t>
      </w:r>
      <w:r>
        <w:t xml:space="preserve">Training modules for Vancouver physiotherapists on navigating Canada's public healthcare system while maintaining clinical autonomy.</w:t>
      </w:r>
    </w:p>
    <w:p>
      <w:pPr>
        <w:pStyle w:val="FirstParagraph"/>
      </w:pPr>
      <w:r>
        <w:t xml:space="preserve">These outcomes transcend Vancouver: findings will be shared through Canadian Physiotherapy Association publications and adapted for other Canadian urban centers. Most critically, this work positions physiotherapists not as service providers but as essential architects of equitable healthcare access in Canada's most diverse city.</w:t>
      </w:r>
    </w:p>
    <w:bookmarkEnd w:id="25"/>
    <w:bookmarkStart w:id="26" w:name="conclusion"/>
    <w:p>
      <w:pPr>
        <w:pStyle w:val="Heading2"/>
      </w:pPr>
      <w:r>
        <w:t xml:space="preserve">7. Conclusion</w:t>
      </w:r>
    </w:p>
    <w:p>
      <w:pPr>
        <w:pStyle w:val="FirstParagraph"/>
      </w:pPr>
      <w:r>
        <w:t xml:space="preserve">As Vancouver evolves toward becoming Canada's "health innovation capital," the role of the physiotherapist must evolve beyond clinical practice to strategic system navigation. This research proposal confronts Vancouver-specific barriers with actionable, community-driven solutions that honor Canada's multicultural reality. By centering on physiotherapy within Vancouver's unique urban context—where geography, culture, and policy intersect—we will generate knowledge that directly serves the health needs of 2.5 million residents while contributing to Canada's national healthcare resilience. The proposed framework will empower physiotherapists to lead in delivering timely, respectful, and effective care; a necessity for Vancouver's future as a world-class city where no resident is left without access to rehabilitation support.</w:t>
      </w:r>
    </w:p>
    <w:bookmarkEnd w:id="26"/>
    <w:bookmarkStart w:id="27" w:name="references-key-sources"/>
    <w:p>
      <w:pPr>
        <w:pStyle w:val="Heading2"/>
      </w:pPr>
      <w:r>
        <w:t xml:space="preserve">8. References (Key Sources)</w:t>
      </w:r>
    </w:p>
    <w:p>
      <w:pPr>
        <w:numPr>
          <w:ilvl w:val="0"/>
          <w:numId w:val="1004"/>
        </w:numPr>
        <w:pStyle w:val="Compact"/>
      </w:pPr>
      <w:r>
        <w:t xml:space="preserve">BC Ministry of Health. (2023). *Healthcare Access Report: Vancouver Region*. Province of British Columbia.</w:t>
      </w:r>
    </w:p>
    <w:p>
      <w:pPr>
        <w:numPr>
          <w:ilvl w:val="0"/>
          <w:numId w:val="1004"/>
        </w:numPr>
        <w:pStyle w:val="Compact"/>
      </w:pPr>
      <w:r>
        <w:t xml:space="preserve">Canadian Institute for Health Information. (2023). *Physiotherapy Service Utilization in Urban Canada*.</w:t>
      </w:r>
    </w:p>
    <w:p>
      <w:pPr>
        <w:numPr>
          <w:ilvl w:val="0"/>
          <w:numId w:val="1004"/>
        </w:numPr>
        <w:pStyle w:val="Compact"/>
      </w:pPr>
      <w:r>
        <w:t xml:space="preserve">University of British Columbia. (2022). *Barriers to Physiotherapy Access in Greater Vancouver*. Centre for Health Services and Policy Research.</w:t>
      </w:r>
    </w:p>
    <w:p>
      <w:pPr>
        <w:numPr>
          <w:ilvl w:val="0"/>
          <w:numId w:val="1004"/>
        </w:numPr>
        <w:pStyle w:val="Compact"/>
      </w:pPr>
      <w:r>
        <w:t xml:space="preserve">Truth and Reconciliation Commission of Canada. (2015). *Call to Action #21-25: Healthcare*</w:t>
      </w:r>
    </w:p>
    <w:p>
      <w:pPr>
        <w:numPr>
          <w:ilvl w:val="0"/>
          <w:numId w:val="1004"/>
        </w:numPr>
        <w:pStyle w:val="Compact"/>
      </w:pPr>
      <w:r>
        <w:t xml:space="preserve">Vancouver Coastal Health. (2023). *Community Physiotherapy Hubs: Impact Evaluation*.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Canada Vancouver</dc:title>
  <dc:creator/>
  <dc:language>en</dc:language>
  <cp:keywords/>
  <dcterms:created xsi:type="dcterms:W3CDTF">2025-12-10T08:11:55Z</dcterms:created>
  <dcterms:modified xsi:type="dcterms:W3CDTF">2025-12-10T08:11:55Z</dcterms:modified>
</cp:coreProperties>
</file>

<file path=docProps/custom.xml><?xml version="1.0" encoding="utf-8"?>
<Properties xmlns="http://schemas.openxmlformats.org/officeDocument/2006/custom-properties" xmlns:vt="http://schemas.openxmlformats.org/officeDocument/2006/docPropsVTypes"/>
</file>