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Physiotherapist</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Colombia</w:t>
      </w:r>
      <w:r>
        <w:t xml:space="preserve"> </w:t>
      </w:r>
      <w:r>
        <w:t xml:space="preserve">Bogotá</w:t>
      </w:r>
    </w:p>
    <w:bookmarkStart w:id="28" w:name="X579fee598d836b0e288ca6de38b59a560a2d4f2"/>
    <w:p>
      <w:pPr>
        <w:pStyle w:val="Heading1"/>
      </w:pPr>
      <w:r>
        <w:t xml:space="preserve">Research Proposal: Addressing Systemic Gaps in Physiotherapist Integration within Primary Healthcare Networks of Colombia Bogotá</w:t>
      </w:r>
    </w:p>
    <w:bookmarkStart w:id="20" w:name="introduction-and-problem-statement"/>
    <w:p>
      <w:pPr>
        <w:pStyle w:val="Heading2"/>
      </w:pPr>
      <w:r>
        <w:t xml:space="preserve">1. Introduction and Problem Statement</w:t>
      </w:r>
    </w:p>
    <w:p>
      <w:pPr>
        <w:pStyle w:val="FirstParagraph"/>
      </w:pPr>
      <w:r>
        <w:t xml:space="preserve">The provision of high-quality, accessible physiotherapy services is critical for the health and well-being of Colombia's rapidly urbanizing population, particularly in its capital city, Bogotá. With over 8 million residents concentrated in a complex metropolitan landscape characterized by socioeconomic disparities and high rates of musculoskeletal disorders (MSDs), cardiovascular conditions, and injury-related morbidity stemming from traffic accidents and sedentary lifestyles, the role of the</w:t>
      </w:r>
      <w:r>
        <w:t xml:space="preserve"> </w:t>
      </w:r>
      <w:r>
        <w:rPr>
          <w:bCs/>
          <w:b/>
        </w:rPr>
        <w:t xml:space="preserve">Physiotherapist</w:t>
      </w:r>
      <w:r>
        <w:t xml:space="preserve"> </w:t>
      </w:r>
      <w:r>
        <w:t xml:space="preserve">is indispensable yet underutilized within Colombia Bogotá's primary healthcare system. Despite Colombia's robust social security framework (EPS) mandating physiotherapy services for specific conditions, systemic fragmentation, inconsistent training pathways, and limited integration into community-based care models hinder optimal patient outcomes. This research proposal directly addresses the urgent need to evaluate and strengthen</w:t>
      </w:r>
      <w:r>
        <w:t xml:space="preserve"> </w:t>
      </w:r>
      <w:r>
        <w:rPr>
          <w:bCs/>
          <w:b/>
        </w:rPr>
        <w:t xml:space="preserve">Physiotherapist</w:t>
      </w:r>
      <w:r>
        <w:t xml:space="preserve"> </w:t>
      </w:r>
      <w:r>
        <w:t xml:space="preserve">practice within Bogotá's unique urban health context, aiming to develop evidence-based strategies for scalable integration.</w:t>
      </w:r>
    </w:p>
    <w:bookmarkEnd w:id="20"/>
    <w:bookmarkStart w:id="21" w:name="X4aff6d8b6604ca46b43a8d38b57567d146547bb"/>
    <w:p>
      <w:pPr>
        <w:pStyle w:val="Heading2"/>
      </w:pPr>
      <w:r>
        <w:t xml:space="preserve">2. Research Context: Colombia Bogotá as a Critical Case Study</w:t>
      </w:r>
    </w:p>
    <w:p>
      <w:pPr>
        <w:pStyle w:val="FirstParagraph"/>
      </w:pPr>
      <w:r>
        <w:t xml:space="preserve">Bogotá presents a microcosm of Colombia's national healthcare challenges amplified by its size and complexity. The city exhibits stark health inequities, with residents in marginalized communes (e.g., Kennedy, Bosa) experiencing significantly higher burdens of chronic pain and disability compared to wealthier districts like Chapinero or Usaquén. Current data from the Ministry of Health indicates that while physiotherapy services are available through public EPS networks and private clinics, their utilization is often reactive rather than preventive, with limited focus on community-level health promotion. Crucially,</w:t>
      </w:r>
      <w:r>
        <w:t xml:space="preserve"> </w:t>
      </w:r>
      <w:r>
        <w:rPr>
          <w:bCs/>
          <w:b/>
        </w:rPr>
        <w:t xml:space="preserve">Physiotherapist</w:t>
      </w:r>
      <w:r>
        <w:t xml:space="preserve"> </w:t>
      </w:r>
      <w:r>
        <w:t xml:space="preserve">autonomy in clinical decision-making within primary care teams remains restricted compared to other countries like Canada or the UK. This gap is especially acute given Bogotá's high prevalence of conditions like osteoarthritis (affecting ~35% of adults over 60) and work-related injuries in its bustling economic centers. Understanding the specific barriers and facilitators within</w:t>
      </w:r>
      <w:r>
        <w:t xml:space="preserve"> </w:t>
      </w:r>
      <w:r>
        <w:rPr>
          <w:bCs/>
          <w:b/>
        </w:rPr>
        <w:t xml:space="preserve">Colombia Bogotá</w:t>
      </w:r>
      <w:r>
        <w:t xml:space="preserve"> </w:t>
      </w:r>
      <w:r>
        <w:t xml:space="preserve">is paramount for national policy reform.</w:t>
      </w:r>
    </w:p>
    <w:bookmarkEnd w:id="21"/>
    <w:bookmarkStart w:id="22" w:name="Xa5001174e3a4283bccbcbe3291cf9dd4a501236"/>
    <w:p>
      <w:pPr>
        <w:pStyle w:val="Heading2"/>
      </w:pPr>
      <w:r>
        <w:t xml:space="preserve">3. Literature Review: Gaps in Colombian Urban Physiotherapy Practice</w:t>
      </w:r>
    </w:p>
    <w:p>
      <w:pPr>
        <w:pStyle w:val="FirstParagraph"/>
      </w:pPr>
      <w:r>
        <w:t xml:space="preserve">National studies (e.g., López et al., 2021; Rodríguez &amp; Vélez, 2019) confirm that while physiotherapy education in Colombia is standardized at the undergraduate level, post-graduate specialization opportunities are scarce and geographically concentrated. This limits advanced practice capabilities essential for managing complex urban populations. Research on</w:t>
      </w:r>
      <w:r>
        <w:t xml:space="preserve"> </w:t>
      </w:r>
      <w:r>
        <w:rPr>
          <w:bCs/>
          <w:b/>
        </w:rPr>
        <w:t xml:space="preserve">Physiotherapist</w:t>
      </w:r>
      <w:r>
        <w:t xml:space="preserve"> </w:t>
      </w:r>
      <w:r>
        <w:t xml:space="preserve">roles in Bogotá’s public health system (e.g., Sánchez &amp; Gómez, 2022) highlights critical gaps: high caseloads without adequate support staff, limited access to specialized equipment in community clinics (EPS), and insufficient collaboration with physicians. International literature demonstrates that integrated physiotherapy models significantly reduce hospital readmissions and improve chronic disease management (World Health Organization, 2021). However, no studies have comprehensively assessed how these models can be adapted to Bogotá’s socio-ecological realities – including its altitude-related health challenges, public transport dependency influencing mobility issues, and the structure of neighborhood-based health posts (</w:t>
      </w:r>
      <w:r>
        <w:rPr>
          <w:iCs/>
          <w:i/>
        </w:rPr>
        <w:t xml:space="preserve">centros de salud comunitaria</w:t>
      </w:r>
      <w:r>
        <w:t xml:space="preserve">). This research directly fills this critical gap.</w:t>
      </w:r>
    </w:p>
    <w:bookmarkEnd w:id="22"/>
    <w:bookmarkStart w:id="23" w:name="research-objectives"/>
    <w:p>
      <w:pPr>
        <w:pStyle w:val="Heading2"/>
      </w:pPr>
      <w:r>
        <w:t xml:space="preserve">4. Research Objectives</w:t>
      </w:r>
    </w:p>
    <w:p>
      <w:pPr>
        <w:numPr>
          <w:ilvl w:val="0"/>
          <w:numId w:val="1001"/>
        </w:numPr>
        <w:pStyle w:val="Compact"/>
      </w:pPr>
      <w:r>
        <w:t xml:space="preserve">To map the current scope of practice, work environments, and integration levels of</w:t>
      </w:r>
      <w:r>
        <w:t xml:space="preserve"> </w:t>
      </w:r>
      <w:r>
        <w:rPr>
          <w:bCs/>
          <w:b/>
        </w:rPr>
        <w:t xml:space="preserve">Physiotherapist</w:t>
      </w:r>
      <w:r>
        <w:t xml:space="preserve">s across public and private primary healthcare facilities in Bogotá.</w:t>
      </w:r>
    </w:p>
    <w:p>
      <w:pPr>
        <w:numPr>
          <w:ilvl w:val="0"/>
          <w:numId w:val="1001"/>
        </w:numPr>
        <w:pStyle w:val="Compact"/>
      </w:pPr>
      <w:r>
        <w:t xml:space="preserve">To identify key systemic barriers (policy, resource allocation, training) and enablers (interdisciplinary collaboration models, community trust) affecting physiotherapy service delivery within the Colombia Bogotá context.</w:t>
      </w:r>
    </w:p>
    <w:p>
      <w:pPr>
        <w:numPr>
          <w:ilvl w:val="0"/>
          <w:numId w:val="1001"/>
        </w:numPr>
        <w:pStyle w:val="Compact"/>
      </w:pPr>
      <w:r>
        <w:t xml:space="preserve">To co-design evidence-based recommendations for optimizing the role of the</w:t>
      </w:r>
      <w:r>
        <w:t xml:space="preserve"> </w:t>
      </w:r>
      <w:r>
        <w:rPr>
          <w:bCs/>
          <w:b/>
        </w:rPr>
        <w:t xml:space="preserve">Physiotherapist</w:t>
      </w:r>
      <w:r>
        <w:t xml:space="preserve"> </w:t>
      </w:r>
      <w:r>
        <w:t xml:space="preserve">in promoting preventive care and managing chronic conditions at the community level in Bogotá.</w:t>
      </w:r>
    </w:p>
    <w:bookmarkEnd w:id="23"/>
    <w:bookmarkStart w:id="24" w:name="X6ccd22c380054684037ab6f16109381e5a73bf8"/>
    <w:p>
      <w:pPr>
        <w:pStyle w:val="Heading2"/>
      </w:pPr>
      <w:r>
        <w:t xml:space="preserve">5. Methodology: A Mixed-Methods Approach for Contextual Relevance</w:t>
      </w:r>
    </w:p>
    <w:p>
      <w:pPr>
        <w:pStyle w:val="FirstParagraph"/>
      </w:pPr>
      <w:r>
        <w:t xml:space="preserve">This study will employ a sequential mixed-methods design over 18 months, rigorously grounded in Bogotá’s healthcare ecosystem. Phase 1 (Quantitative): A cross-sectional survey of 300 registered</w:t>
      </w:r>
      <w:r>
        <w:t xml:space="preserve"> </w:t>
      </w:r>
      <w:r>
        <w:rPr>
          <w:bCs/>
          <w:b/>
        </w:rPr>
        <w:t xml:space="preserve">Physiotherapist</w:t>
      </w:r>
      <w:r>
        <w:t xml:space="preserve">s across all major EPS providers and private clinics serving Bogotá’s diverse communes, assessing practice patterns, perceived barriers (using a validated Colombian adaptation of the "Healthcare Integration Scale"), and patient outcomes. Phase 2 (Qualitative): In-depth interviews (n=40) with physiotherapists, physicians, health administrators from 12 key clinics in varied socioeconomic zones of Bogotá, plus focus groups with community health workers (</w:t>
      </w:r>
      <w:r>
        <w:rPr>
          <w:iCs/>
          <w:i/>
        </w:rPr>
        <w:t xml:space="preserve">promotores de salud</w:t>
      </w:r>
      <w:r>
        <w:t xml:space="preserve">) to explore contextual nuances. Phase 3 (Co-Design): A participatory workshop involving key stakeholders (physiotherapy associations, city health department –</w:t>
      </w:r>
      <w:r>
        <w:t xml:space="preserve"> </w:t>
      </w:r>
      <w:r>
        <w:rPr>
          <w:iCs/>
          <w:i/>
        </w:rPr>
        <w:t xml:space="preserve">Secretaría Distrital de Salud</w:t>
      </w:r>
      <w:r>
        <w:t xml:space="preserve">, EPS managers) to translate findings into actionable strategies. Data analysis will use SPSS for quantitative data and thematic analysis for qualitative transcripts, ensuring triangulation of findings specific to</w:t>
      </w:r>
      <w:r>
        <w:t xml:space="preserve"> </w:t>
      </w:r>
      <w:r>
        <w:rPr>
          <w:bCs/>
          <w:b/>
        </w:rPr>
        <w:t xml:space="preserve">Colombia Bogotá</w:t>
      </w:r>
      <w:r>
        <w:t xml:space="preserve">.</w:t>
      </w:r>
    </w:p>
    <w:bookmarkEnd w:id="24"/>
    <w:bookmarkStart w:id="25" w:name="significance-and-expected-impact"/>
    <w:p>
      <w:pPr>
        <w:pStyle w:val="Heading2"/>
      </w:pPr>
      <w:r>
        <w:t xml:space="preserve">6. Significance and Expected Impact</w:t>
      </w:r>
    </w:p>
    <w:p>
      <w:pPr>
        <w:pStyle w:val="FirstParagraph"/>
      </w:pPr>
      <w:r>
        <w:t xml:space="preserve">This research holds substantial significance for the future of healthcare in Colombia. By focusing exclusively on the operational realities within Bogotá, it provides actionable data directly applicable to the city’s largest health system. The findings will empower policymakers at both municipal (</w:t>
      </w:r>
      <w:r>
        <w:rPr>
          <w:iCs/>
          <w:i/>
        </w:rPr>
        <w:t xml:space="preserve">Secretaría Distrital de Salud</w:t>
      </w:r>
      <w:r>
        <w:t xml:space="preserve">) and national levels (Ministry of Health) to develop targeted interventions – such as revised protocols for physiotherapy referral pathways, standardized training modules for integrated care, or resource allocation frameworks prioritizing high-burden communes. Crucially, it elevates the professional status of the</w:t>
      </w:r>
      <w:r>
        <w:t xml:space="preserve"> </w:t>
      </w:r>
      <w:r>
        <w:rPr>
          <w:bCs/>
          <w:b/>
        </w:rPr>
        <w:t xml:space="preserve">Physiotherapist</w:t>
      </w:r>
      <w:r>
        <w:t xml:space="preserve"> </w:t>
      </w:r>
      <w:r>
        <w:t xml:space="preserve">within Colombia’s healthcare workforce by demonstrating their capacity to drive preventive outcomes and reduce long-term system costs. Ultimately, this research aims not just to document current practices but to catalyze a shift towards a more integrated, efficient, and equitable primary healthcare model where the</w:t>
      </w:r>
      <w:r>
        <w:t xml:space="preserve"> </w:t>
      </w:r>
      <w:r>
        <w:rPr>
          <w:bCs/>
          <w:b/>
        </w:rPr>
        <w:t xml:space="preserve">Physiotherapist</w:t>
      </w:r>
      <w:r>
        <w:t xml:space="preserve"> </w:t>
      </w:r>
      <w:r>
        <w:t xml:space="preserve">is recognized as a core member of the urban health team in</w:t>
      </w:r>
      <w:r>
        <w:t xml:space="preserve"> </w:t>
      </w:r>
      <w:r>
        <w:rPr>
          <w:bCs/>
          <w:b/>
        </w:rPr>
        <w:t xml:space="preserve">Colombia Bogotá</w:t>
      </w:r>
      <w:r>
        <w:t xml:space="preserve">, improving quality of life for millions.</w:t>
      </w:r>
    </w:p>
    <w:bookmarkEnd w:id="25"/>
    <w:bookmarkStart w:id="26" w:name="Xe3c98ad06a6fb311197c9f181f0c9a0f52479a1"/>
    <w:p>
      <w:pPr>
        <w:pStyle w:val="Heading2"/>
      </w:pPr>
      <w:r>
        <w:t xml:space="preserve">7. Ethical Considerations and Dissemination Plan</w:t>
      </w:r>
    </w:p>
    <w:p>
      <w:pPr>
        <w:pStyle w:val="FirstParagraph"/>
      </w:pPr>
      <w:r>
        <w:t xml:space="preserve">The study will adhere strictly to Colombian ethical guidelines (Resolution 008430 of 1993) approved by the Institutional Review Board of Universidad Nacional de Colombia, Bogotá. All participants will provide informed consent, ensuring anonymity for sensitive data regarding workplace challenges. Dissemination strategies include peer-reviewed publications in journals like</w:t>
      </w:r>
      <w:r>
        <w:t xml:space="preserve"> </w:t>
      </w:r>
      <w:r>
        <w:rPr>
          <w:iCs/>
          <w:i/>
        </w:rPr>
        <w:t xml:space="preserve">Revista Colombiana de Fisioterapia</w:t>
      </w:r>
      <w:r>
        <w:t xml:space="preserve">, presentations to the Colombian Physiotherapy Association (</w:t>
      </w:r>
      <w:r>
        <w:rPr>
          <w:iCs/>
          <w:i/>
        </w:rPr>
        <w:t xml:space="preserve">Asociación Colombiana de Fisioterapia</w:t>
      </w:r>
      <w:r>
        <w:t xml:space="preserve">) and Bogotá’s Health Secretariat, and a practical implementation guide co-created with stakeholders for direct use by healthcare managers across</w:t>
      </w:r>
      <w:r>
        <w:t xml:space="preserve"> </w:t>
      </w:r>
      <w:r>
        <w:rPr>
          <w:bCs/>
          <w:b/>
        </w:rPr>
        <w:t xml:space="preserve">Colombia Bogotá</w:t>
      </w:r>
      <w:r>
        <w:t xml:space="preserve">. The results will also be shared via community forums in the target communes to ensure public relevance.</w:t>
      </w:r>
    </w:p>
    <w:bookmarkEnd w:id="26"/>
    <w:bookmarkStart w:id="27" w:name="conclusion"/>
    <w:p>
      <w:pPr>
        <w:pStyle w:val="Heading2"/>
      </w:pPr>
      <w:r>
        <w:t xml:space="preserve">8. Conclusion</w:t>
      </w:r>
    </w:p>
    <w:p>
      <w:pPr>
        <w:pStyle w:val="FirstParagraph"/>
      </w:pPr>
      <w:r>
        <w:t xml:space="preserve">The integration of skilled and empowered physiotherapists into the primary healthcare fabric of Bogotá is not merely an operational improvement; it is a strategic necessity for building a resilient, patient-centered health system capable of meeting the complex needs of Colombia’s largest urban population. This proposed research directly tackles the specific challenges faced by</w:t>
      </w:r>
      <w:r>
        <w:t xml:space="preserve"> </w:t>
      </w:r>
      <w:r>
        <w:rPr>
          <w:bCs/>
          <w:b/>
        </w:rPr>
        <w:t xml:space="preserve">Physiotherapist</w:t>
      </w:r>
      <w:r>
        <w:t xml:space="preserve">s within</w:t>
      </w:r>
      <w:r>
        <w:t xml:space="preserve"> </w:t>
      </w:r>
      <w:r>
        <w:rPr>
          <w:bCs/>
          <w:b/>
        </w:rPr>
        <w:t xml:space="preserve">Colombia Bogotá</w:t>
      </w:r>
      <w:r>
        <w:t xml:space="preserve">, moving beyond generic studies to deliver context-specific, implementable solutions. By centering the voices and realities of practitioners working on the ground in Bogotá, this project promises to generate transformative insights that can guide healthcare reform across Colombia, ensuring physiotherapy’s vital role is fully realized for the benefit of all citizens.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Physiotherapist Practice in Urban Healthcare Systems of Colombia Bogotá</dc:title>
  <dc:creator/>
  <dc:language>en</dc:language>
  <cp:keywords/>
  <dcterms:created xsi:type="dcterms:W3CDTF">2026-07-23T21:00:05Z</dcterms:created>
  <dcterms:modified xsi:type="dcterms:W3CDTF">2026-07-23T21:00:05Z</dcterms:modified>
</cp:coreProperties>
</file>

<file path=docProps/custom.xml><?xml version="1.0" encoding="utf-8"?>
<Properties xmlns="http://schemas.openxmlformats.org/officeDocument/2006/custom-properties" xmlns:vt="http://schemas.openxmlformats.org/officeDocument/2006/docPropsVTypes"/>
</file>