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Physiotherapy</w:t>
      </w:r>
      <w:r>
        <w:t xml:space="preserve"> </w:t>
      </w:r>
      <w:r>
        <w:t xml:space="preserve">Services</w:t>
      </w:r>
      <w:r>
        <w:t xml:space="preserve"> </w:t>
      </w:r>
      <w:r>
        <w:t xml:space="preserve">for</w:t>
      </w:r>
      <w:r>
        <w:t xml:space="preserve"> </w:t>
      </w:r>
      <w:r>
        <w:t xml:space="preserve">Community</w:t>
      </w:r>
      <w:r>
        <w:t xml:space="preserve"> </w:t>
      </w:r>
      <w:r>
        <w:t xml:space="preserve">Health</w:t>
      </w:r>
      <w:r>
        <w:t xml:space="preserve"> </w:t>
      </w:r>
      <w:r>
        <w:t xml:space="preserve">in</w:t>
      </w:r>
      <w:r>
        <w:t xml:space="preserve"> </w:t>
      </w:r>
      <w:r>
        <w:t xml:space="preserve">Colombia</w:t>
      </w:r>
      <w:r>
        <w:t xml:space="preserve"> </w:t>
      </w:r>
      <w:r>
        <w:t xml:space="preserve">Medellín</w:t>
      </w:r>
    </w:p>
    <w:bookmarkStart w:id="29" w:name="X8e454f40f023e407f1cb1f47b2347d045057f20"/>
    <w:p>
      <w:pPr>
        <w:pStyle w:val="Heading1"/>
      </w:pPr>
      <w:r>
        <w:t xml:space="preserve">Research Proposal: Optimizing Physiotherapy Services for Community Health in Colombia Medellín</w:t>
      </w:r>
    </w:p>
    <w:bookmarkStart w:id="20" w:name="abstract"/>
    <w:p>
      <w:pPr>
        <w:pStyle w:val="Heading2"/>
      </w:pPr>
      <w:r>
        <w:t xml:space="preserve">Abstract</w:t>
      </w:r>
    </w:p>
    <w:p>
      <w:pPr>
        <w:pStyle w:val="FirstParagraph"/>
      </w:pPr>
      <w:r>
        <w:t xml:space="preserve">This research proposal addresses a critical gap in the delivery of physiotherapy services within the urban healthcare landscape of Colombia Medellín. With increasing prevalence of musculoskeletal disorders, post-injury rehabilitation needs, and chronic conditions in Medellín's diverse population, the role of the physiotherapist has become indispensable yet under-evaluated at a municipal level. This study aims to conduct a comprehensive assessment of physiotherapy service accessibility, quality, and community impact across Medellín’s public and private healthcare sectors. Utilizing mixed-methods research (surveys, focus groups, and clinical audits), the project will gather actionable data to inform policy development for enhancing physiotherapy integration within Colombia's National Health System. Findings are expected to directly benefit the physiotherapist workforce in Medellín, improve patient outcomes, and contribute to Colombia's broader healthcare equity goals.</w:t>
      </w:r>
    </w:p>
    <w:bookmarkEnd w:id="20"/>
    <w:bookmarkStart w:id="21" w:name="X1e5847d290af9bf43f1b6bba00728621f530058"/>
    <w:p>
      <w:pPr>
        <w:pStyle w:val="Heading2"/>
      </w:pPr>
      <w:r>
        <w:t xml:space="preserve">1. Introduction: Context of Physiotherapy in Colombia Medellín</w:t>
      </w:r>
    </w:p>
    <w:p>
      <w:pPr>
        <w:pStyle w:val="FirstParagraph"/>
      </w:pPr>
      <w:r>
        <w:t xml:space="preserve">Medellín, as Colombia’s second-largest city and a hub of social innovation, faces unique healthcare challenges. Rapid urbanization, socioeconomic disparities, and high rates of occupational injuries (particularly in construction and manufacturing sectors) have driven significant demand for physiotherapy services. Despite the Colombian government's recognition of physiotherapy as a core component of rehabilitation care since Law 100 (1993), implementation remains uneven across municipalities. In Medellín, while numerous private clinics exist, access to skilled physiotherapist-led care in underserved neighborhoods—such as Comuna 13 or El Poblado outskirts—is severely limited. This gap is exacerbated by a shortage of trained physiotherapists within public health institutions like EPS (Health Promotion Entities) and municipal health centers. The current research proposal directly responds to this unmet need, positioning the physiotherapist as a pivotal figure in Medellín’s community-based healthcare strategy.</w:t>
      </w:r>
    </w:p>
    <w:bookmarkEnd w:id="21"/>
    <w:bookmarkStart w:id="22" w:name="problem-statement"/>
    <w:p>
      <w:pPr>
        <w:pStyle w:val="Heading2"/>
      </w:pPr>
      <w:r>
        <w:t xml:space="preserve">2. Problem Statement</w:t>
      </w:r>
    </w:p>
    <w:p>
      <w:pPr>
        <w:pStyle w:val="FirstParagraph"/>
      </w:pPr>
      <w:r>
        <w:t xml:space="preserve">A critical gap persists between policy and practice regarding physiotherapy services in Colombia Medellín. National studies (e.g., ANM, 2020) indicate that only 35% of Colombian municipalities have adequate physiotherapy coverage, with Medellín ranking below national averages for public-sector access. This deficiency contributes to prolonged disability periods, increased healthcare costs from preventable complications, and reduced quality of life for residents. Furthermore, there is a lack of localized data on how the physiotherapist’s role interacts with Medellín’s integrated primary care model (e.g., *Centros de Salud Comunitaria*). Without evidence-based insights into service bottlenecks—from referral pathways to equipment shortages—the city cannot strategically deploy its physiotherapy workforce. This research proposal is thus urgent to bridge theory and practice in Colombia Medellín.</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capacity, and utilization patterns of physiotherapy services across Medellín’s public health network (EPS) and key private providers.</w:t>
      </w:r>
    </w:p>
    <w:p>
      <w:pPr>
        <w:numPr>
          <w:ilvl w:val="0"/>
          <w:numId w:val="1001"/>
        </w:numPr>
        <w:pStyle w:val="Compact"/>
      </w:pPr>
      <w:r>
        <w:t xml:space="preserve">To evaluate the perceived quality of care and patient satisfaction with physiotherapist interventions in diverse Medellín communities.</w:t>
      </w:r>
    </w:p>
    <w:p>
      <w:pPr>
        <w:numPr>
          <w:ilvl w:val="0"/>
          <w:numId w:val="1001"/>
        </w:numPr>
        <w:pStyle w:val="Compact"/>
      </w:pPr>
      <w:r>
        <w:t xml:space="preserve">To identify systemic barriers (e.g., funding, training gaps, referral delays) hindering the physiotherapist’s effectiveness in Colombia Medellín.</w:t>
      </w:r>
    </w:p>
    <w:p>
      <w:pPr>
        <w:numPr>
          <w:ilvl w:val="0"/>
          <w:numId w:val="1001"/>
        </w:numPr>
        <w:pStyle w:val="Compact"/>
      </w:pPr>
      <w:r>
        <w:t xml:space="preserve">To co-design evidence-based recommendations for optimizing physiotherapy service delivery with local healthcare authorities and physiotherapy professionals in Medellín.</w:t>
      </w:r>
    </w:p>
    <w:bookmarkEnd w:id="23"/>
    <w:bookmarkStart w:id="24" w:name="literature-review"/>
    <w:p>
      <w:pPr>
        <w:pStyle w:val="Heading2"/>
      </w:pPr>
      <w:r>
        <w:t xml:space="preserve">4. Literature Review</w:t>
      </w:r>
    </w:p>
    <w:p>
      <w:pPr>
        <w:pStyle w:val="FirstParagraph"/>
      </w:pPr>
      <w:r>
        <w:t xml:space="preserve">While global literature underscores physiotherapy’s role in reducing disability (WHO, 2021), Colombian research is predominantly national or sector-focused. A 2019 study by the Universidad Nacional de Colombia identified Medellín as having the highest density of physiotherapy graduates in Colombia, yet only 40% were employed in public health. Similarly, a *Revista de Salud Pública* analysis (2022) noted that Medellín’s "health equity index" correlates strongly with access to rehabilitation services. However, no study has holistically assessed how the physiotherapist functions within Medellín’s specific urban ecosystem—considering its geography (mountainous terrain), social dynamics, and post-conflict recovery initiatives. This research fills that void by centering on Colombia Medellín as a microcosm of Latin American urban healthcare challenges.</w:t>
      </w:r>
    </w:p>
    <w:bookmarkEnd w:id="24"/>
    <w:bookmarkStart w:id="25" w:name="methodology"/>
    <w:p>
      <w:pPr>
        <w:pStyle w:val="Heading2"/>
      </w:pPr>
      <w:r>
        <w:t xml:space="preserve">5. Methodology</w:t>
      </w:r>
    </w:p>
    <w:p>
      <w:pPr>
        <w:pStyle w:val="FirstParagraph"/>
      </w:pPr>
      <w:r>
        <w:t xml:space="preserve">This study employs a sequential mixed-methods approach over 18 months, conducted in partnership with the Medellín Municipal Health Secretariat and the Colombian Association of Physiotherapy (ACF). The phases include:</w:t>
      </w:r>
    </w:p>
    <w:p>
      <w:pPr>
        <w:numPr>
          <w:ilvl w:val="0"/>
          <w:numId w:val="1002"/>
        </w:numPr>
        <w:pStyle w:val="Compact"/>
      </w:pPr>
      <w:r>
        <w:rPr>
          <w:bCs/>
          <w:b/>
        </w:rPr>
        <w:t xml:space="preserve">Phase 1 (Quantitative):</w:t>
      </w:r>
      <w:r>
        <w:t xml:space="preserve"> </w:t>
      </w:r>
      <w:r>
        <w:t xml:space="preserve">Survey of 200 physiotherapists across Medellín’s public clinics, private practices, and universities to assess service coverage, caseloads, and resource constraints.</w:t>
      </w:r>
    </w:p>
    <w:p>
      <w:pPr>
        <w:numPr>
          <w:ilvl w:val="0"/>
          <w:numId w:val="1002"/>
        </w:numPr>
        <w:pStyle w:val="Compact"/>
      </w:pPr>
      <w:r>
        <w:rPr>
          <w:bCs/>
          <w:b/>
        </w:rPr>
        <w:t xml:space="preserve">Phase 2 (Qualitative):</w:t>
      </w:r>
      <w:r>
        <w:t xml:space="preserve"> </w:t>
      </w:r>
      <w:r>
        <w:t xml:space="preserve">Focus groups with 30 patients from low-income neighborhoods and in-depth interviews with 15 physiotherapist leaders to explore barriers and community needs.</w:t>
      </w:r>
    </w:p>
    <w:p>
      <w:pPr>
        <w:numPr>
          <w:ilvl w:val="0"/>
          <w:numId w:val="1002"/>
        </w:numPr>
        <w:pStyle w:val="Compact"/>
      </w:pPr>
      <w:r>
        <w:rPr>
          <w:bCs/>
          <w:b/>
        </w:rPr>
        <w:t xml:space="preserve">Phase 3 (Policy Integration):</w:t>
      </w:r>
      <w:r>
        <w:t xml:space="preserve"> </w:t>
      </w:r>
      <w:r>
        <w:t xml:space="preserve">Workshops with Medellín’s Health Council to translate findings into actionable protocols for physiotherapy integration within Colombia’s *Plan de Acción de Salud*.</w:t>
      </w:r>
    </w:p>
    <w:p>
      <w:pPr>
        <w:pStyle w:val="FirstParagraph"/>
      </w:pPr>
      <w:r>
        <w:t xml:space="preserve">The study adheres to Colombian ethics protocols (Resolution 8430, 2019) and uses NVivo for qualitative analysis. Data collection will prioritize Medellín’s eight administrative communes to ensure geographic representativeness.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two key deliverables: (1) A detailed "Physiotherapy Service Map of Medellín" identifying underserved zones, and (2) A policy toolkit for scaling effective practices. Crucially, the findings will empower the physiotherapist workforce in Colombia Medellín by:</w:t>
      </w:r>
    </w:p>
    <w:p>
      <w:pPr>
        <w:numPr>
          <w:ilvl w:val="0"/>
          <w:numId w:val="1003"/>
        </w:numPr>
        <w:pStyle w:val="Compact"/>
      </w:pPr>
      <w:r>
        <w:t xml:space="preserve">Informing targeted training programs for community-based physiotherapy roles.</w:t>
      </w:r>
    </w:p>
    <w:p>
      <w:pPr>
        <w:numPr>
          <w:ilvl w:val="0"/>
          <w:numId w:val="1003"/>
        </w:numPr>
        <w:pStyle w:val="Compact"/>
      </w:pPr>
      <w:r>
        <w:t xml:space="preserve">Guiding municipal investment toward high-impact areas (e.g., school sports injury prevention, elderly mobility programs).</w:t>
      </w:r>
    </w:p>
    <w:p>
      <w:pPr>
        <w:numPr>
          <w:ilvl w:val="0"/>
          <w:numId w:val="1003"/>
        </w:numPr>
        <w:pStyle w:val="Compact"/>
      </w:pPr>
      <w:r>
        <w:t xml:space="preserve">Strengthening the physiotherapist’s position as a key provider in Colombia’s transition from hospital-centric to community-centered care.</w:t>
      </w:r>
    </w:p>
    <w:p>
      <w:pPr>
        <w:pStyle w:val="FirstParagraph"/>
      </w:pPr>
      <w:r>
        <w:t xml:space="preserve">By anchoring this research firmly within Medellín’s reality, it moves beyond generic recommendations to deliver context-specific solutions aligned with Colombia’s National Development Plan (2022–2026) and Medellín’s own *Plan de Acción para la Transformación Social*.</w:t>
      </w:r>
    </w:p>
    <w:bookmarkEnd w:id="26"/>
    <w:bookmarkStart w:id="27" w:name="conclusion"/>
    <w:p>
      <w:pPr>
        <w:pStyle w:val="Heading2"/>
      </w:pPr>
      <w:r>
        <w:t xml:space="preserve">7. Conclusion</w:t>
      </w:r>
    </w:p>
    <w:p>
      <w:pPr>
        <w:pStyle w:val="FirstParagraph"/>
      </w:pPr>
      <w:r>
        <w:t xml:space="preserve">The role of the physiotherapist in Colombia Medellín extends beyond clinical intervention—it is a catalyst for community resilience, economic productivity, and social inclusion. This research proposal presents a vital opportunity to transform fragmented services into a cohesive system that meets the city’s unique health demands. By centering Medellín as our focal point and prioritizing the physiotherapist’s voice in policy design, this study will generate replicable models for urban healthcare optimization across Colombia and Latin America. We seek support to advance this critical work, ensuring that every resident of Medellín has equitable access to life-changing physiotherapy care.</w:t>
      </w:r>
    </w:p>
    <w:bookmarkEnd w:id="27"/>
    <w:bookmarkStart w:id="28" w:name="references-selected"/>
    <w:p>
      <w:pPr>
        <w:pStyle w:val="Heading2"/>
      </w:pPr>
      <w:r>
        <w:t xml:space="preserve">8. References (Selected)</w:t>
      </w:r>
    </w:p>
    <w:p>
      <w:pPr>
        <w:numPr>
          <w:ilvl w:val="0"/>
          <w:numId w:val="1004"/>
        </w:numPr>
        <w:pStyle w:val="Compact"/>
      </w:pPr>
      <w:r>
        <w:t xml:space="preserve">Colombian Ministry of Health. (2019). *Resolution 8430: Guidelines for Health Research Ethics*. Bogotá.</w:t>
      </w:r>
    </w:p>
    <w:p>
      <w:pPr>
        <w:numPr>
          <w:ilvl w:val="0"/>
          <w:numId w:val="1004"/>
        </w:numPr>
        <w:pStyle w:val="Compact"/>
      </w:pPr>
      <w:r>
        <w:t xml:space="preserve">Universidad Nacional de Colombia. (2019). *Physiotherapy Workforce Distribution in Urban Colombia*. Medellín.</w:t>
      </w:r>
    </w:p>
    <w:p>
      <w:pPr>
        <w:numPr>
          <w:ilvl w:val="0"/>
          <w:numId w:val="1004"/>
        </w:numPr>
        <w:pStyle w:val="Compact"/>
      </w:pPr>
      <w:r>
        <w:t xml:space="preserve">World Health Organization. (2021). *Global Report on Musculoskeletal Conditions*. Geneva.</w:t>
      </w:r>
    </w:p>
    <w:p>
      <w:pPr>
        <w:numPr>
          <w:ilvl w:val="0"/>
          <w:numId w:val="1004"/>
        </w:numPr>
        <w:pStyle w:val="Compact"/>
      </w:pPr>
      <w:r>
        <w:t xml:space="preserve">ACF-Colombia. (2022). *State of Physiotherapy Practice in Medellín: A Preliminary Analysis*. Cali.</w:t>
      </w:r>
    </w:p>
    <w:p>
      <w:pPr>
        <w:pStyle w:val="FirstParagraph"/>
      </w:pPr>
      <w:r>
        <w:rPr>
          <w:iCs/>
          <w:i/>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Physiotherapy Services for Community Health in Colombia Medellín</dc:title>
  <dc:creator/>
  <cp:keywords/>
  <dcterms:created xsi:type="dcterms:W3CDTF">2026-07-21T06:09:09Z</dcterms:created>
  <dcterms:modified xsi:type="dcterms:W3CDTF">2026-07-21T06:09:09Z</dcterms:modified>
</cp:coreProperties>
</file>

<file path=docProps/custom.xml><?xml version="1.0" encoding="utf-8"?>
<Properties xmlns="http://schemas.openxmlformats.org/officeDocument/2006/custom-properties" xmlns:vt="http://schemas.openxmlformats.org/officeDocument/2006/docPropsVTypes"/>
</file>