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Physiotherapist</w:t>
      </w:r>
      <w:r>
        <w:t xml:space="preserve"> </w:t>
      </w:r>
      <w:r>
        <w:t xml:space="preserve">Practice</w:t>
      </w:r>
      <w:r>
        <w:t xml:space="preserve"> </w:t>
      </w:r>
      <w:r>
        <w:t xml:space="preserve">in</w:t>
      </w:r>
      <w:r>
        <w:t xml:space="preserve"> </w:t>
      </w:r>
      <w:r>
        <w:t xml:space="preserve">Urban</w:t>
      </w:r>
      <w:r>
        <w:t xml:space="preserve"> </w:t>
      </w:r>
      <w:r>
        <w:t xml:space="preserve">Healthcare</w:t>
      </w:r>
      <w:r>
        <w:t xml:space="preserve"> </w:t>
      </w:r>
      <w:r>
        <w:t xml:space="preserve">Settings</w:t>
      </w:r>
      <w:r>
        <w:t xml:space="preserve"> </w:t>
      </w:r>
      <w:r>
        <w:t xml:space="preserve">of</w:t>
      </w:r>
      <w:r>
        <w:t xml:space="preserve"> </w:t>
      </w:r>
      <w:r>
        <w:t xml:space="preserve">Cairo,</w:t>
      </w:r>
      <w:r>
        <w:t xml:space="preserve"> </w:t>
      </w:r>
      <w:r>
        <w:t xml:space="preserve">Egypt</w:t>
      </w:r>
    </w:p>
    <w:bookmarkStart w:id="28" w:name="X6c91a8a3f127a170e2d4b5b9a9719487cde4b78"/>
    <w:p>
      <w:pPr>
        <w:pStyle w:val="Heading1"/>
      </w:pPr>
      <w:r>
        <w:t xml:space="preserve">Research Proposal: Advancing Physiotherapy Services through Evidence-Based Practice in Urban Cairo, Egypt</w:t>
      </w:r>
    </w:p>
    <w:bookmarkStart w:id="20" w:name="introduction"/>
    <w:p>
      <w:pPr>
        <w:pStyle w:val="Heading2"/>
      </w:pPr>
      <w:r>
        <w:t xml:space="preserve">Introduction</w:t>
      </w:r>
    </w:p>
    <w:p>
      <w:pPr>
        <w:pStyle w:val="FirstParagraph"/>
      </w:pPr>
      <w:r>
        <w:t xml:space="preserve">The field of physiotherapy has emerged as a critical component of modern healthcare systems globally, yet its integration and effectiveness within Egypt's public health infrastructure remain underdeveloped. In Cairo—the bustling capital city housing over 20 million residents—physiotherapy services face unique challenges including workforce shortages, limited specialized facilities, and fragmented service delivery. This research proposal outlines a comprehensive study to investigate the current state of physiotherapist practice in Cairo's urban healthcare landscape, with the ultimate goal of developing contextually appropriate strategies to enhance service quality and accessibility. The significance of this work is amplified by Egypt's National Health Strategy 2030, which emphasizes strengthening primary healthcare services, making it imperative to address physiotherapy as a cornerstone of rehabilitation and preventive care in Cairo.</w:t>
      </w:r>
    </w:p>
    <w:bookmarkEnd w:id="20"/>
    <w:bookmarkStart w:id="21" w:name="problem-statement"/>
    <w:p>
      <w:pPr>
        <w:pStyle w:val="Heading2"/>
      </w:pPr>
      <w:r>
        <w:t xml:space="preserve">Problem Statement</w:t>
      </w:r>
    </w:p>
    <w:p>
      <w:pPr>
        <w:pStyle w:val="FirstParagraph"/>
      </w:pPr>
      <w:r>
        <w:t xml:space="preserve">Cairo experiences a disproportionate burden of non-communicable diseases (NCDs) such as diabetes, cardiovascular conditions, and musculoskeletal disorders—accounting for over 70% of adult morbidity according to WHO Egypt data. Concurrently, the city's rapid urbanization has increased trauma cases from road traffic accidents (exceeding 15,000 annual incidents in Greater Cairo) and workplace injuries. Despite this demand, Egypt faces a severe physiotherapist shortage: with only 1.2 physiotherapists per 10,000 population (compared to the WHO-recommended ratio of 4-5 per 10,000). In Cairo specifically, this scarcity is compounded by uneven distribution—78% of physiotherapists work in private clinics concentrated in affluent districts like Nasr City and Maadi, while underserved areas such as Helwan and Imbaba suffer critical gaps. This disparity directly impacts patient outcomes, with Cairo residents experiencing average rehabilitation wait times exceeding 30 days for public facilities, leading to prolonged disability and increased secondary health costs.</w:t>
      </w:r>
    </w:p>
    <w:bookmarkEnd w:id="21"/>
    <w:bookmarkStart w:id="22" w:name="research-objectives"/>
    <w:p>
      <w:pPr>
        <w:pStyle w:val="Heading2"/>
      </w:pPr>
      <w:r>
        <w:t xml:space="preserve">Research Objectives</w:t>
      </w:r>
    </w:p>
    <w:p>
      <w:pPr>
        <w:numPr>
          <w:ilvl w:val="0"/>
          <w:numId w:val="1001"/>
        </w:numPr>
        <w:pStyle w:val="Compact"/>
      </w:pPr>
      <w:r>
        <w:t xml:space="preserve">To comprehensively assess the current scope of practice, workplace challenges, and service accessibility for physiotherapists operating within Cairo's public healthcare institutions (including 15 major government hospitals and 40 primary care centers).</w:t>
      </w:r>
    </w:p>
    <w:p>
      <w:pPr>
        <w:numPr>
          <w:ilvl w:val="0"/>
          <w:numId w:val="1001"/>
        </w:numPr>
        <w:pStyle w:val="Compact"/>
      </w:pPr>
      <w:r>
        <w:t xml:space="preserve">To evaluate patient experiences with physiotherapy services across socioeconomic strata in Cairo, identifying barriers related to affordability, cultural perceptions of rehabilitation, and geographic accessibility.</w:t>
      </w:r>
    </w:p>
    <w:p>
      <w:pPr>
        <w:numPr>
          <w:ilvl w:val="0"/>
          <w:numId w:val="1001"/>
        </w:numPr>
        <w:pStyle w:val="Compact"/>
      </w:pPr>
      <w:r>
        <w:t xml:space="preserve">To develop a context-specific competency framework for physiotherapists in Egyptian urban settings through stakeholder co-creation (physiotherapists, physicians, public health officials).</w:t>
      </w:r>
    </w:p>
    <w:p>
      <w:pPr>
        <w:numPr>
          <w:ilvl w:val="0"/>
          <w:numId w:val="1001"/>
        </w:numPr>
        <w:pStyle w:val="Compact"/>
      </w:pPr>
      <w:r>
        <w:t xml:space="preserve">To propose evidence-based policy interventions for integrating physiotherapy into Cairo's primary healthcare model aligned with Egypt's Ministry of Health priorities.</w:t>
      </w:r>
    </w:p>
    <w:bookmarkEnd w:id="22"/>
    <w:bookmarkStart w:id="23" w:name="literature-review"/>
    <w:p>
      <w:pPr>
        <w:pStyle w:val="Heading2"/>
      </w:pPr>
      <w:r>
        <w:t xml:space="preserve">Literature Review</w:t>
      </w:r>
    </w:p>
    <w:p>
      <w:pPr>
        <w:pStyle w:val="FirstParagraph"/>
      </w:pPr>
      <w:r>
        <w:t xml:space="preserve">Existing research on physiotherapy in low- and middle-income countries (LMICs) reveals consistent patterns: service fragmentation, inadequate training curricula, and limited reimbursement mechanisms. A 2021 study in the African Journal of Physical Therapy noted that only 37% of Egyptian physiotherapists reported having access to continuing education opportunities. Similarly, research by Elshahawy et al. (2020) highlighted cultural barriers in Cairo where patients often perceive physiotherapy as "optional" for chronic conditions, preferring traditional remedies initially. However, no prior study has holistically examined the physiotherapist's role within Cairo's unique urban healthcare ecosystem—where public facilities serve 85% of the population but operate under severe resource constraints. This gap necessitates urgent investigation to inform Egypt's national strategy for expanding rehabilitation services.</w:t>
      </w:r>
    </w:p>
    <w:bookmarkEnd w:id="23"/>
    <w:bookmarkStart w:id="24" w:name="methodology"/>
    <w:p>
      <w:pPr>
        <w:pStyle w:val="Heading2"/>
      </w:pPr>
      <w:r>
        <w:t xml:space="preserve">Methodology</w:t>
      </w:r>
    </w:p>
    <w:p>
      <w:pPr>
        <w:pStyle w:val="FirstParagraph"/>
      </w:pPr>
      <w:r>
        <w:t xml:space="preserve">This mixed-methods study will employ a sequential explanatory design across Cairo's administrative districts (Cairo Governorate). Phase 1 (quantitative) will survey 300 physiotherapists working in public facilities using structured questionnaires assessing workloads, equipment availability, and service protocols. Phase 2 (qualitative) will conduct semi-structured interviews with 45 key stakeholders—including physiotherapy department heads, Ministry of Health officials, and community health workers—and focus groups with 120 patients from diverse income brackets in high-need neighborhoods. All data collection will adhere to Egyptian National Research Ethics Guidelines (NREG) and obtain informed consent. Thematic analysis for qualitative data will be supported by NVivo software, while quantitative results will undergo SPSS-based statistical analysis (p&lt;0.05 significance). Crucially, the research design incorporates Cairo-specific contextual factors: seasonal variations in patient load (e.g., summer heat exacerbating musculoskeletal cases), cultural norms around gender-segregated care in conservative districts, and integration with Cairo's existing primary healthcare network.</w:t>
      </w:r>
    </w:p>
    <w:bookmarkEnd w:id="24"/>
    <w:bookmarkStart w:id="25" w:name="expected-outcomes-and-significance"/>
    <w:p>
      <w:pPr>
        <w:pStyle w:val="Heading2"/>
      </w:pPr>
      <w:r>
        <w:t xml:space="preserve">Expected Outcomes and Significance</w:t>
      </w:r>
    </w:p>
    <w:p>
      <w:pPr>
        <w:pStyle w:val="FirstParagraph"/>
      </w:pPr>
      <w:r>
        <w:t xml:space="preserve">We anticipate three transformative outcomes: First, a detailed mapping of physiotherapy service gaps across Cairo's urban landscape, identifying "rehabilitation deserts" where patients face 60+ minute travel times to facilities. Second, a validated competency framework tailored for Egyptian physiotherapists—addressing gaps in diabetes management education and trauma rehabilitation protocols previously overlooked in standard curricula. Third, a scalable policy toolkit for Cairo's Ministry of Health including: (1) standardized referral pathways between primary clinics and physiotherapy units, (2) strategies to leverage Cairo University's physiotherapy training programs for workforce expansion, and (3) culturally adapted patient education materials addressing misconceptions about rehabilitation. These outputs will directly support Egypt's Health Sector Reform Program by enhancing the efficiency of existing resources—potentially reducing public healthcare costs by 18-25% through early intervention, as modeled in similar LMIC settings.</w:t>
      </w:r>
    </w:p>
    <w:bookmarkEnd w:id="25"/>
    <w:bookmarkStart w:id="26" w:name="implementation-timeline-and-budget"/>
    <w:p>
      <w:pPr>
        <w:pStyle w:val="Heading2"/>
      </w:pPr>
      <w:r>
        <w:t xml:space="preserve">Implementation Timeline and Budget</w:t>
      </w:r>
    </w:p>
    <w:p>
      <w:pPr>
        <w:pStyle w:val="FirstParagraph"/>
      </w:pPr>
      <w:r>
        <w:t xml:space="preserve">The research will span 18 months: Months 1-3 for ethics approval and tool development; Months 4-9 for fieldwork across Cairo districts; Months 10-15 for analysis; and Months 16-18 for policy dissemination. A total budget of $85,000 is requested, covering researcher salaries (45%), data collection (30%), translation services (7% to ensure Arabic/English accessibility), stakeholder workshops (12%), and community engagement activities in low-income neighborhoods. All funds will be managed through Cairo University's Faculty of Physical Therapy, with transparent reporting aligned with Egyptian Ministry of Higher Education guidelines. Crucially, the project ensures 50% of research assistants are Cairo-based physiotherapists, fostering local ownership and sustainability.</w:t>
      </w:r>
    </w:p>
    <w:bookmarkEnd w:id="26"/>
    <w:bookmarkStart w:id="27" w:name="conclusion"/>
    <w:p>
      <w:pPr>
        <w:pStyle w:val="Heading2"/>
      </w:pPr>
      <w:r>
        <w:t xml:space="preserve">Conclusion</w:t>
      </w:r>
    </w:p>
    <w:p>
      <w:pPr>
        <w:pStyle w:val="FirstParagraph"/>
      </w:pPr>
      <w:r>
        <w:t xml:space="preserve">The proposed research represents a strategic intervention to address a critical gap in Egypt's healthcare delivery system. By centering the role of the physiotherapist within Cairo's complex urban environment—where demographic pressures, infrastructure limitations, and cultural dynamics converge—it will generate actionable evidence for transforming rehabilitation services. The findings will equip policymakers with tools to integrate physiotherapy into Cairo's primary healthcare framework as a cost-effective solution for reducing disability burden and advancing Egypt's health equity goals. Ultimately, this work seeks not merely to document challenges but to catalyze a paradigm shift: positioning the physiotherapist as an indispensable partner in Cairo's journey toward sustainable, patient-centered healthcare that honors the nation's commitment to universal health coverage by 2030.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Physiotherapist Practice in Urban Healthcare Settings of Cairo, Egypt</dc:title>
  <dc:creator/>
  <dc:language>en</dc:language>
  <cp:keywords/>
  <dcterms:created xsi:type="dcterms:W3CDTF">2026-07-22T07:36:44Z</dcterms:created>
  <dcterms:modified xsi:type="dcterms:W3CDTF">2026-07-22T07:36:44Z</dcterms:modified>
</cp:coreProperties>
</file>

<file path=docProps/custom.xml><?xml version="1.0" encoding="utf-8"?>
<Properties xmlns="http://schemas.openxmlformats.org/officeDocument/2006/custom-properties" xmlns:vt="http://schemas.openxmlformats.org/officeDocument/2006/docPropsVTypes"/>
</file>