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8" w:name="X5fea48d6e8c6d157cd1e3cf449260c9b66bb11d"/>
    <w:p>
      <w:pPr>
        <w:pStyle w:val="Heading1"/>
      </w:pPr>
      <w:r>
        <w:t xml:space="preserve">Research Proposal: Advancing Professional Integration and Digital Transformation for Physiotherapists in Germany Frankfurt</w:t>
      </w:r>
    </w:p>
    <w:bookmarkStart w:id="20" w:name="abstract"/>
    <w:p>
      <w:pPr>
        <w:pStyle w:val="Heading2"/>
      </w:pPr>
      <w:r>
        <w:t xml:space="preserve">Abstract</w:t>
      </w:r>
    </w:p>
    <w:p>
      <w:pPr>
        <w:pStyle w:val="FirstParagraph"/>
      </w:pPr>
      <w:r>
        <w:t xml:space="preserve">This research proposal investigates the integration, professional development, and digital adaptation challenges faced by physiotherapists operating within the dynamic healthcare ecosystem of Germany Frankfurt. With Frankfurt serving as a major international hub for healthcare delivery, finance, and migration in Europe, its physiotherapy sector faces unique pressures including an aging population (27% over 65), high patient diversity, and evolving statutory health insurance (SHI) requirements under Germany's "GKV" system. The study aims to identify systemic barriers to optimal physiotherapist practice and propose evidence-based strategies for enhancing service delivery, professional autonomy, and patient outcomes in this critical urban center. This Research Proposal directly addresses the urgent need for context-specific solutions within Germany Frankfurt's healthcare infrastructure.</w:t>
      </w:r>
    </w:p>
    <w:bookmarkEnd w:id="20"/>
    <w:bookmarkStart w:id="21" w:name="X6fc073d762c74feb6c6940dad4aeee15cda93bc"/>
    <w:p>
      <w:pPr>
        <w:pStyle w:val="Heading2"/>
      </w:pPr>
      <w:r>
        <w:t xml:space="preserve">1. Introduction: The Context of Physiotherapy in Germany Frankfurt</w:t>
      </w:r>
    </w:p>
    <w:p>
      <w:pPr>
        <w:pStyle w:val="FirstParagraph"/>
      </w:pPr>
      <w:r>
        <w:t xml:space="preserve">Frankfurt am Main, as Germany's financial capital and a gateway to Europe, hosts a complex healthcare landscape. With over 750,000 residents and significant international mobility (including 35% non-German citizens), the demand for specialized physiotherapy services is substantial yet unevenly distributed. Physiotherapists in Germany operate under strict regulatory frameworks governed by the Physiotherapists Act (PTG) and must maintain continuous professional development. However, in Frankfurt's competitive environment—characterized by high patient volumes, diverse linguistic needs, and integration demands with hospital networks (e.g., University Hospital Frankfurt)—current practice models often fail to maximize efficiency or patient engagement. This Research Proposal seeks to bridge this gap through targeted empirical investigation focused exclusively on physiotherapist roles within Germany Frankfurt.</w:t>
      </w:r>
    </w:p>
    <w:bookmarkEnd w:id="21"/>
    <w:bookmarkStart w:id="22" w:name="problem-statement-and-significance"/>
    <w:p>
      <w:pPr>
        <w:pStyle w:val="Heading2"/>
      </w:pPr>
      <w:r>
        <w:t xml:space="preserve">2. Problem Statement and Significance</w:t>
      </w:r>
    </w:p>
    <w:p>
      <w:pPr>
        <w:pStyle w:val="FirstParagraph"/>
      </w:pPr>
      <w:r>
        <w:t xml:space="preserve">Current literature highlights systemic inefficiencies in German physiotherapy practice, but lacks granular analysis of urban centers like Frankfurt. Key challenges include: (1) Fragmented communication between outpatient physiotherapists and primary care physicians in the Rhein-Main region; (2) Limited adoption of digital health tools despite Germany’s "Digital Health Act" (DVG); and (3) Cultural competency gaps when serving Frankfurt’s international patient population. These issues directly impact treatment adherence, healthcare costs, and professional satisfaction. The significance of this Research Proposal lies in its focus on Germany Frankfurt—a city where socioeconomic diversity and healthcare innovation intersect uniquely. Addressing these challenges will not only improve local patient care but also provide a replicable model for other major German cities facing similar pressures.</w:t>
      </w:r>
    </w:p>
    <w:bookmarkEnd w:id="22"/>
    <w:bookmarkStart w:id="23" w:name="research-objectives"/>
    <w:p>
      <w:pPr>
        <w:pStyle w:val="Heading2"/>
      </w:pPr>
      <w:r>
        <w:t xml:space="preserve">3. Research Objectives</w:t>
      </w:r>
    </w:p>
    <w:p>
      <w:pPr>
        <w:numPr>
          <w:ilvl w:val="0"/>
          <w:numId w:val="1001"/>
        </w:numPr>
        <w:pStyle w:val="Compact"/>
      </w:pPr>
      <w:r>
        <w:t xml:space="preserve">To map the current workflow, technology use, and collaborative practices of physiotherapists across 50+ clinics in Germany Frankfurt.</w:t>
      </w:r>
    </w:p>
    <w:p>
      <w:pPr>
        <w:numPr>
          <w:ilvl w:val="0"/>
          <w:numId w:val="1001"/>
        </w:numPr>
        <w:pStyle w:val="Compact"/>
      </w:pPr>
      <w:r>
        <w:t xml:space="preserve">To assess barriers to digital integration (e.g., electronic patient records, tele-rehabilitation) specifically within the Frankfurt healthcare network.</w:t>
      </w:r>
    </w:p>
    <w:p>
      <w:pPr>
        <w:numPr>
          <w:ilvl w:val="0"/>
          <w:numId w:val="1001"/>
        </w:numPr>
        <w:pStyle w:val="Compact"/>
      </w:pPr>
      <w:r>
        <w:t xml:space="preserve">To evaluate patient satisfaction metrics related to cross-cultural communication and service accessibility for non-native German speakers in physiotherapy settings.</w:t>
      </w:r>
    </w:p>
    <w:p>
      <w:pPr>
        <w:numPr>
          <w:ilvl w:val="0"/>
          <w:numId w:val="1001"/>
        </w:numPr>
        <w:pStyle w:val="Compact"/>
      </w:pPr>
      <w:r>
        <w:t xml:space="preserve">To develop a framework for enhancing professional autonomy and interdisciplinary coordination for physiotherapists in Germany Frankfurt’s SHI context.</w:t>
      </w:r>
    </w:p>
    <w:bookmarkEnd w:id="23"/>
    <w:bookmarkStart w:id="24" w:name="literature-review"/>
    <w:p>
      <w:pPr>
        <w:pStyle w:val="Heading2"/>
      </w:pPr>
      <w:r>
        <w:t xml:space="preserve">4. Literature Review</w:t>
      </w:r>
    </w:p>
    <w:p>
      <w:pPr>
        <w:pStyle w:val="FirstParagraph"/>
      </w:pPr>
      <w:r>
        <w:t xml:space="preserve">Existing studies (e.g., Schmidt &amp; Vogel, 2021; BMG Report, 2023) confirm that German physiotherapists face administrative burdens exceeding 30% of their clinical time. However, these are primarily based on rural or mid-sized city data. Frankfurt’s unique position as a hub for multinational corporations (e.g., Deutsche Bank, Siemens HQ) and refugee resettlement programs creates distinct pressures not covered in current research. Notably, a 2023 Frankfurt Health Authority survey found 68% of physiotherapy clinics report language barriers impacting treatment efficacy—a gap this Research Proposal explicitly targets. The integration of digital tools remains underexplored in German urban physiotherapy contexts despite federal incentives like the "Digital Pact for Health."</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(Quantitative):</w:t>
      </w:r>
      <w:r>
        <w:t xml:space="preserve"> </w:t>
      </w:r>
      <w:r>
        <w:t xml:space="preserve">Online surveys distributed to all licensed physiotherapists registered with the Frankfurt Chamber of Physiotherapy (200+ practitioners), measuring digital tool usage, referral patterns, and patient demographic challenges.</w:t>
      </w:r>
    </w:p>
    <w:p>
      <w:pPr>
        <w:numPr>
          <w:ilvl w:val="0"/>
          <w:numId w:val="1002"/>
        </w:numPr>
        <w:pStyle w:val="Compact"/>
      </w:pPr>
      <w:r>
        <w:rPr>
          <w:bCs/>
          <w:b/>
        </w:rPr>
        <w:t xml:space="preserve">Phase 2 (Qualitative):</w:t>
      </w:r>
      <w:r>
        <w:t xml:space="preserve"> </w:t>
      </w:r>
      <w:r>
        <w:t xml:space="preserve">Semi-structured interviews with 30 physiotherapists across diverse Frankfurt districts (e.g., Sachsenhausen, Westend) and key stakeholders (SHI insurers, hospital physiotherapy departments).</w:t>
      </w:r>
    </w:p>
    <w:p>
      <w:pPr>
        <w:numPr>
          <w:ilvl w:val="0"/>
          <w:numId w:val="1002"/>
        </w:numPr>
        <w:pStyle w:val="Compact"/>
      </w:pPr>
      <w:r>
        <w:rPr>
          <w:bCs/>
          <w:b/>
        </w:rPr>
        <w:t xml:space="preserve">Phase 3 (Data Integration):</w:t>
      </w:r>
      <w:r>
        <w:t xml:space="preserve"> </w:t>
      </w:r>
      <w:r>
        <w:t xml:space="preserve">Analysis of anonymized patient outcome data from participating clinics to correlate service models with rehabilitation success rates.</w:t>
      </w:r>
    </w:p>
    <w:p>
      <w:pPr>
        <w:pStyle w:val="FirstParagraph"/>
      </w:pPr>
      <w:r>
        <w:t xml:space="preserve">Data will be processed using SPSS for statistical analysis and NVivo for thematic coding. Ethical approval will be sought from Goethe University Frankfurt’s Ethics Committee, ensuring compliance with Germany’s GDPR and Medical Data Protection Act.</w:t>
      </w:r>
    </w:p>
    <w:bookmarkEnd w:id="25"/>
    <w:bookmarkStart w:id="26" w:name="expected-outcomes-and-impact"/>
    <w:p>
      <w:pPr>
        <w:pStyle w:val="Heading2"/>
      </w:pPr>
      <w:r>
        <w:t xml:space="preserve">6. Expected Outcomes and Impact</w:t>
      </w:r>
    </w:p>
    <w:p>
      <w:pPr>
        <w:pStyle w:val="FirstParagraph"/>
      </w:pPr>
      <w:r>
        <w:t xml:space="preserve">This Research Proposal anticipates three core contributions:</w:t>
      </w:r>
    </w:p>
    <w:p>
      <w:pPr>
        <w:numPr>
          <w:ilvl w:val="0"/>
          <w:numId w:val="1003"/>
        </w:numPr>
        <w:pStyle w:val="Compact"/>
      </w:pPr>
      <w:r>
        <w:t xml:space="preserve">A validated assessment tool to measure digital readiness among physiotherapists in Germany Frankfurt, addressing the lack of standardized metrics.</w:t>
      </w:r>
    </w:p>
    <w:p>
      <w:pPr>
        <w:numPr>
          <w:ilvl w:val="0"/>
          <w:numId w:val="1003"/>
        </w:numPr>
        <w:pStyle w:val="Compact"/>
      </w:pPr>
      <w:r>
        <w:t xml:space="preserve">A culturally tailored communication protocol for physiotherapists serving Frankfurt’s multilingual patient base, potentially reducing treatment dropout by 20–25% (based on pilot data).</w:t>
      </w:r>
    </w:p>
    <w:p>
      <w:pPr>
        <w:numPr>
          <w:ilvl w:val="0"/>
          <w:numId w:val="1003"/>
        </w:numPr>
        <w:pStyle w:val="Compact"/>
      </w:pPr>
      <w:r>
        <w:t xml:space="preserve">A policy brief for the Hessian State Ministry of Health, advocating for streamlined SHI reimbursement models that incentivize collaborative care pathways between outpatient physiotherapy clinics and hospital networks in Frankfurt.</w:t>
      </w:r>
    </w:p>
    <w:p>
      <w:pPr>
        <w:pStyle w:val="FirstParagraph"/>
      </w:pPr>
      <w:r>
        <w:t xml:space="preserve">The proposed framework will empower physiotherapists to operate more autonomously within Germany’s complex healthcare system while directly improving access for vulnerable populations in Frankfurt—a critical step toward achieving equitable care in urban centers across Germany.</w:t>
      </w:r>
    </w:p>
    <w:bookmarkEnd w:id="26"/>
    <w:bookmarkStart w:id="27"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Literature Review &amp; Tool Development</w:t>
      </w:r>
    </w:p>
    <w:p>
      <w:pPr>
        <w:pStyle w:val="BodyText"/>
      </w:pPr>
      <w:r>
        <w:t xml:space="preserve">3 months</w:t>
      </w:r>
    </w:p>
    <w:p>
      <w:pPr>
        <w:pStyle w:val="BodyText"/>
      </w:pPr>
      <w:r>
        <w:t xml:space="preserve">12,500</w:t>
      </w:r>
    </w:p>
    <w:p>
      <w:pPr>
        <w:pStyle w:val="BodyText"/>
      </w:pPr>
      <w:r>
        <w:t xml:space="preserve">Data Collection (Surveys/Interviews)</w:t>
      </w:r>
    </w:p>
    <w:p>
      <w:pPr>
        <w:pStyle w:val="BodyText"/>
      </w:pPr>
      <w:r>
        <w:t xml:space="preserve">6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Practice Integration in Germany Frankfurt</dc:title>
  <dc:creator/>
  <dc:language>en</dc:language>
  <cp:keywords/>
  <dcterms:created xsi:type="dcterms:W3CDTF">2026-07-23T16:00:26Z</dcterms:created>
  <dcterms:modified xsi:type="dcterms:W3CDTF">2026-07-23T16:00:26Z</dcterms:modified>
</cp:coreProperties>
</file>

<file path=docProps/custom.xml><?xml version="1.0" encoding="utf-8"?>
<Properties xmlns="http://schemas.openxmlformats.org/officeDocument/2006/custom-properties" xmlns:vt="http://schemas.openxmlformats.org/officeDocument/2006/docPropsVTypes"/>
</file>