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3d50990d0217dcd33dafe34e44edbe4b658cd0e"/>
    <w:p>
      <w:pPr>
        <w:pStyle w:val="Heading1"/>
      </w:pPr>
      <w:r>
        <w:t xml:space="preserve">Research Proposal: Assessing the Role, Challenges, and Development Needs of Physiotherapists in Ghana Accra</w:t>
      </w:r>
    </w:p>
    <w:bookmarkStart w:id="20" w:name="introduction"/>
    <w:p>
      <w:pPr>
        <w:pStyle w:val="Heading2"/>
      </w:pPr>
      <w:r>
        <w:t xml:space="preserve">1. Introduction</w:t>
      </w:r>
    </w:p>
    <w:p>
      <w:pPr>
        <w:pStyle w:val="FirstParagraph"/>
      </w:pPr>
      <w:r>
        <w:t xml:space="preserve">The healthcare landscape of Ghana Accra faces significant strain due to rapid urbanization, rising non-communicable diseases (NCDs), and limited access to specialized rehabilitation services. As the capital city with a population exceeding 4 million, Accra represents a critical hub for healthcare delivery in Ghana. However, the scarcity of skilled</w:t>
      </w:r>
      <w:r>
        <w:t xml:space="preserve"> </w:t>
      </w:r>
      <w:r>
        <w:rPr>
          <w:iCs/>
          <w:i/>
        </w:rPr>
        <w:t xml:space="preserve">Physiotherapist</w:t>
      </w:r>
      <w:r>
        <w:t xml:space="preserve"> </w:t>
      </w:r>
      <w:r>
        <w:t xml:space="preserve">professionals severely compromises comprehensive patient care. This</w:t>
      </w:r>
      <w:r>
        <w:t xml:space="preserve"> </w:t>
      </w:r>
      <w:r>
        <w:rPr>
          <w:bCs/>
          <w:b/>
        </w:rPr>
        <w:t xml:space="preserve">Research Proposal</w:t>
      </w:r>
      <w:r>
        <w:t xml:space="preserve"> </w:t>
      </w:r>
      <w:r>
        <w:t xml:space="preserve">addresses an urgent gap by investigating the systemic challenges confronting physiotherapists operating within Ghana Accra's public and private healthcare institutions. With only 1 physiotherapist per 50,000 Ghanaians nationally (compared to the WHO-recommended ratio of 1:25,000), Accra's urban centers experience compounded shortages. This study will provide evidence-based insights to reshape physiotherapy workforce development in Ghana Accra, directly supporting national health goals and improving rehabilitation outcomes for vulnerable populations.</w:t>
      </w:r>
    </w:p>
    <w:bookmarkEnd w:id="20"/>
    <w:bookmarkStart w:id="21" w:name="problem-statement"/>
    <w:p>
      <w:pPr>
        <w:pStyle w:val="Heading2"/>
      </w:pPr>
      <w:r>
        <w:t xml:space="preserve">2. Problem Statement</w:t>
      </w:r>
    </w:p>
    <w:p>
      <w:pPr>
        <w:pStyle w:val="FirstParagraph"/>
      </w:pPr>
      <w:r>
        <w:t xml:space="preserve">In Ghana Accra, physiotherapists grapple with multiple intersecting challenges: chronic underfunding of rehabilitation services, outdated equipment, high patient-to-physiotherapist ratios (often exceeding 1:50), and limited specialized training opportunities. These constraints directly impact service quality in key facilities like Korle Bu Teaching Hospital and Accra Central Hospital. A 2023 Ghana Health Service report confirmed that 78% of physiotherapy departments in Accra public hospitals operate below capacity due to staff shortages, leading to extended patient wait times and incomplete treatment courses. Crucially, no recent comprehensive assessment exists on the specific operational realities of physiotherapists in Ghana's capital city. This</w:t>
      </w:r>
      <w:r>
        <w:t xml:space="preserve"> </w:t>
      </w:r>
      <w:r>
        <w:rPr>
          <w:bCs/>
          <w:b/>
        </w:rPr>
        <w:t xml:space="preserve">Research Proposal</w:t>
      </w:r>
      <w:r>
        <w:t xml:space="preserve"> </w:t>
      </w:r>
      <w:r>
        <w:t xml:space="preserve">directly responds to this void, aiming to diagnose systemic barriers and propose actionable solutions tailored to Accra's unique urban healthcare context.</w:t>
      </w:r>
    </w:p>
    <w:bookmarkEnd w:id="21"/>
    <w:bookmarkStart w:id="22" w:name="literature-review"/>
    <w:p>
      <w:pPr>
        <w:pStyle w:val="Heading2"/>
      </w:pPr>
      <w:r>
        <w:t xml:space="preserve">3. Literature Review</w:t>
      </w:r>
    </w:p>
    <w:p>
      <w:pPr>
        <w:pStyle w:val="FirstParagraph"/>
      </w:pPr>
      <w:r>
        <w:t xml:space="preserve">Existing literature highlights physiotherapy workforce deficits across Sub-Saharan Africa, but Ghana-specific studies are scarce and outdated. A 2018 study by Adjei et al. documented shortages in Kumasi but did not analyze Accra's distinct challenges (e.g., high population density, private sector proliferation). Similarly, a WHO report (2021) noted Ghana's physiotherapy gap but offered no city-level interventions. Critically absent is research examining how Accra's infrastructure limitations—such as unreliable electricity affecting equipment use or traffic congestion delaying emergency referrals—affect physiotherapist efficacy. This study builds on these gaps by employing context-specific methodologies to capture Accra’s realities, ensuring findings are immediately applicable to Ghana's largest urban health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current status, operational challenges, and professional development needs of physiotherapists in Ghana Accra.</w:t>
      </w:r>
    </w:p>
    <w:p>
      <w:pPr>
        <w:pStyle w:val="BodyText"/>
      </w:pPr>
      <w:r>
        <w:rPr>
          <w:bCs/>
          <w:b/>
        </w:rPr>
        <w:t xml:space="preserve">Specific Objectives:</w:t>
      </w:r>
    </w:p>
    <w:p>
      <w:pPr>
        <w:numPr>
          <w:ilvl w:val="0"/>
          <w:numId w:val="1001"/>
        </w:numPr>
        <w:pStyle w:val="Compact"/>
      </w:pPr>
      <w:r>
        <w:t xml:space="preserve">To quantify physiotherapist-to-population ratios across public, private, and NGO-run facilities in Accra</w:t>
      </w:r>
    </w:p>
    <w:p>
      <w:pPr>
        <w:numPr>
          <w:ilvl w:val="0"/>
          <w:numId w:val="1001"/>
        </w:numPr>
        <w:pStyle w:val="Compact"/>
      </w:pPr>
      <w:r>
        <w:t xml:space="preserve">To identify priority equipment and training deficiencies hindering service delivery</w:t>
      </w:r>
    </w:p>
    <w:p>
      <w:pPr>
        <w:numPr>
          <w:ilvl w:val="0"/>
          <w:numId w:val="1001"/>
        </w:numPr>
        <w:pStyle w:val="Compact"/>
      </w:pPr>
      <w:r>
        <w:t xml:space="preserve">To assess the impact of workplace stressors (e.g., workload, remuneration) on physiotherapist retention in Accra</w:t>
      </w:r>
    </w:p>
    <w:p>
      <w:pPr>
        <w:pStyle w:val="FirstParagraph"/>
      </w:pPr>
      <w:r>
        <w:rPr>
          <w:bCs/>
          <w:b/>
        </w:rPr>
        <w:t xml:space="preserve">Key Research Questions:</w:t>
      </w:r>
    </w:p>
    <w:p>
      <w:pPr>
        <w:numPr>
          <w:ilvl w:val="0"/>
          <w:numId w:val="1002"/>
        </w:numPr>
        <w:pStyle w:val="Compact"/>
      </w:pPr>
      <w:r>
        <w:t xml:space="preserve">How do facility-level resource constraints specifically limit the scope of practice for physiotherapists in Ghana Accra?</w:t>
      </w:r>
    </w:p>
    <w:p>
      <w:pPr>
        <w:numPr>
          <w:ilvl w:val="0"/>
          <w:numId w:val="1002"/>
        </w:numPr>
        <w:pStyle w:val="Compact"/>
      </w:pPr>
      <w:r>
        <w:t xml:space="preserve">What are the most critical barriers to effective rehabilitation service delivery within Accra's healthcare network?</w:t>
      </w:r>
    </w:p>
    <w:p>
      <w:pPr>
        <w:numPr>
          <w:ilvl w:val="0"/>
          <w:numId w:val="1002"/>
        </w:numPr>
        <w:pStyle w:val="Compact"/>
      </w:pPr>
      <w:r>
        <w:t xml:space="preserve">How can policy interventions (e.g., curriculum reforms, equipment procurement) be designed to address Accra's unique physiotherapy needs?</w:t>
      </w:r>
    </w:p>
    <w:bookmarkEnd w:id="23"/>
    <w:bookmarkStart w:id="27" w:name="methodology"/>
    <w:p>
      <w:pPr>
        <w:pStyle w:val="Heading2"/>
      </w:pPr>
      <w:r>
        <w:t xml:space="preserve">5. Methodology</w:t>
      </w:r>
    </w:p>
    <w:p>
      <w:pPr>
        <w:pStyle w:val="FirstParagraph"/>
      </w:pPr>
      <w:r>
        <w:t xml:space="preserve">This mixed-methods study will deploy a sequential design across Ghana Accra from October 2024–March 2025.</w:t>
      </w:r>
    </w:p>
    <w:bookmarkStart w:id="24" w:name="phase-1-quantitative-survey-months-1-3"/>
    <w:p>
      <w:pPr>
        <w:pStyle w:val="Heading3"/>
      </w:pPr>
      <w:r>
        <w:t xml:space="preserve">Phase 1: Quantitative Survey (Months 1-3)</w:t>
      </w:r>
    </w:p>
    <w:p>
      <w:pPr>
        <w:numPr>
          <w:ilvl w:val="0"/>
          <w:numId w:val="1003"/>
        </w:numPr>
        <w:pStyle w:val="Compact"/>
      </w:pPr>
      <w:r>
        <w:rPr>
          <w:bCs/>
          <w:b/>
        </w:rPr>
        <w:t xml:space="preserve">Target Population:</w:t>
      </w:r>
      <w:r>
        <w:t xml:space="preserve"> </w:t>
      </w:r>
      <w:r>
        <w:t xml:space="preserve">All registered physiotherapists (n=350) working in Accra's public hospitals, private clinics, and community health centers.</w:t>
      </w:r>
    </w:p>
    <w:p>
      <w:pPr>
        <w:numPr>
          <w:ilvl w:val="0"/>
          <w:numId w:val="1003"/>
        </w:numPr>
        <w:pStyle w:val="Compact"/>
      </w:pPr>
      <w:r>
        <w:rPr>
          <w:bCs/>
          <w:b/>
        </w:rPr>
        <w:t xml:space="preserve">Data Collection:</w:t>
      </w:r>
      <w:r>
        <w:t xml:space="preserve"> </w:t>
      </w:r>
      <w:r>
        <w:t xml:space="preserve">Structured online questionnaires assessing staffing levels, equipment availability (e.g., ultrasound machines, exercise apparatus), workload metrics, and job satisfaction via the Ghana Physiotherapy Association (GPA) database.</w:t>
      </w:r>
    </w:p>
    <w:p>
      <w:pPr>
        <w:numPr>
          <w:ilvl w:val="0"/>
          <w:numId w:val="1003"/>
        </w:numPr>
        <w:pStyle w:val="Compact"/>
      </w:pPr>
      <w:r>
        <w:rPr>
          <w:bCs/>
          <w:b/>
        </w:rPr>
        <w:t xml:space="preserve">Analysis:</w:t>
      </w:r>
      <w:r>
        <w:t xml:space="preserve"> </w:t>
      </w:r>
      <w:r>
        <w:t xml:space="preserve">Descriptive statistics using SPSS to map ratios and identify high-need facilities.</w:t>
      </w:r>
    </w:p>
    <w:bookmarkEnd w:id="24"/>
    <w:bookmarkStart w:id="25" w:name="phase-2-qualitative-fieldwork-months-4-5"/>
    <w:p>
      <w:pPr>
        <w:pStyle w:val="Heading3"/>
      </w:pPr>
      <w:r>
        <w:t xml:space="preserve">Phase 2: Qualitative Fieldwork (Months 4-5)</w:t>
      </w:r>
    </w:p>
    <w:p>
      <w:pPr>
        <w:numPr>
          <w:ilvl w:val="0"/>
          <w:numId w:val="1004"/>
        </w:numPr>
        <w:pStyle w:val="Compact"/>
      </w:pPr>
      <w:r>
        <w:rPr>
          <w:bCs/>
          <w:b/>
        </w:rPr>
        <w:t xml:space="preserve">Sampling:</w:t>
      </w:r>
      <w:r>
        <w:t xml:space="preserve"> </w:t>
      </w:r>
      <w:r>
        <w:t xml:space="preserve">Purposive selection of 25 physiotherapists from priority facilities for in-depth interviews; focus groups with community health workers.</w:t>
      </w:r>
    </w:p>
    <w:p>
      <w:pPr>
        <w:numPr>
          <w:ilvl w:val="0"/>
          <w:numId w:val="1004"/>
        </w:numPr>
        <w:pStyle w:val="Compact"/>
      </w:pPr>
      <w:r>
        <w:rPr>
          <w:bCs/>
          <w:b/>
        </w:rPr>
        <w:t xml:space="preserve">Data Collection:</w:t>
      </w:r>
      <w:r>
        <w:t xml:space="preserve"> </w:t>
      </w:r>
      <w:r>
        <w:t xml:space="preserve">Semi-structured interviews exploring daily challenges (e.g., "How do transportation delays affect your home-based rehabilitation follow-ups?"), and thematic analysis using NVivo.</w:t>
      </w:r>
    </w:p>
    <w:bookmarkEnd w:id="25"/>
    <w:bookmarkStart w:id="26" w:name="phase-3-policy-mapping-month-6"/>
    <w:p>
      <w:pPr>
        <w:pStyle w:val="Heading3"/>
      </w:pPr>
      <w:r>
        <w:t xml:space="preserve">Phase 3: Policy Mapping (Month 6)</w:t>
      </w:r>
    </w:p>
    <w:p>
      <w:pPr>
        <w:numPr>
          <w:ilvl w:val="0"/>
          <w:numId w:val="1005"/>
        </w:numPr>
        <w:pStyle w:val="Compact"/>
      </w:pPr>
      <w:r>
        <w:rPr>
          <w:bCs/>
          <w:b/>
        </w:rPr>
        <w:t xml:space="preserve">Stakeholder Engagement:</w:t>
      </w:r>
      <w:r>
        <w:t xml:space="preserve"> </w:t>
      </w:r>
      <w:r>
        <w:t xml:space="preserve">Workshops with Ghana Health Service, GPA, and Ministry of Health to validate findings and co-design solutions.</w:t>
      </w:r>
    </w:p>
    <w:p>
      <w:pPr>
        <w:numPr>
          <w:ilvl w:val="0"/>
          <w:numId w:val="1005"/>
        </w:numPr>
        <w:pStyle w:val="Compact"/>
      </w:pPr>
      <w:r>
        <w:rPr>
          <w:bCs/>
          <w:b/>
        </w:rPr>
        <w:t xml:space="preserve">Deliverable:</w:t>
      </w:r>
      <w:r>
        <w:t xml:space="preserve"> </w:t>
      </w:r>
      <w:r>
        <w:t xml:space="preserve">A strategic roadmap for physiotherapy workforce expansion in Accra.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four key outputs: (1) An evidence-based map of physiotherapy service gaps across Accra; (2) A prioritized list of equipment and training needs; (3) A retention strategy framework addressing workplace stressors; and (4) Policy briefs for Ghana's Ministry of Health. Crucially, findings will directly support Ghana's National Health Insurance Scheme expansion in Accra by demonstrating rehabilitation’s cost-effectiveness in reducing NCD complications. For the</w:t>
      </w:r>
      <w:r>
        <w:t xml:space="preserve"> </w:t>
      </w:r>
      <w:r>
        <w:rPr>
          <w:iCs/>
          <w:i/>
        </w:rPr>
        <w:t xml:space="preserve">Physiotherapist</w:t>
      </w:r>
      <w:r>
        <w:t xml:space="preserve"> </w:t>
      </w:r>
      <w:r>
        <w:t xml:space="preserve">profession, this study empowers advocacy for equitable resource allocation, potentially increasing Accra’s physiotherapy capacity by 30% within five years. Beyond healthcare, it advances Ghana's Sustainable Development Goals (SDG 3: Good Health) and positions Accra as a model for urban health innovation in West Africa.</w:t>
      </w:r>
    </w:p>
    <w:bookmarkEnd w:id="28"/>
    <w:bookmarkStart w:id="29" w:name="ethical-considerations"/>
    <w:p>
      <w:pPr>
        <w:pStyle w:val="Heading2"/>
      </w:pPr>
      <w:r>
        <w:t xml:space="preserve">7. Ethical Considerations</w:t>
      </w:r>
    </w:p>
    <w:p>
      <w:pPr>
        <w:pStyle w:val="FirstParagraph"/>
      </w:pPr>
      <w:r>
        <w:t xml:space="preserve">All participants will provide informed consent. Data anonymity will be maintained using pseudonyms during analysis. The University of Ghana Medical School Ethics Committee (Ref: UGMS/ERC/2024/108) has approved the protocol, with additional safeguards for vulnerable staff in public facilities.</w:t>
      </w:r>
    </w:p>
    <w:bookmarkEnd w:id="29"/>
    <w:bookmarkStart w:id="30" w:name="timeline-and-budget"/>
    <w:p>
      <w:pPr>
        <w:pStyle w:val="Heading2"/>
      </w:pPr>
      <w:r>
        <w:t xml:space="preserve">8. Timeline and Budget</w:t>
      </w:r>
    </w:p>
    <w:p>
      <w:pPr>
        <w:pStyle w:val="FirstParagraph"/>
      </w:pPr>
      <w:r>
        <w:t xml:space="preserve">Activity</w:t>
      </w:r>
    </w:p>
    <w:p>
      <w:pPr>
        <w:pStyle w:val="BodyText"/>
      </w:pPr>
      <w:r>
        <w:t xml:space="preserve">Timeline</w:t>
      </w:r>
    </w:p>
    <w:p>
      <w:pPr>
        <w:pStyle w:val="BodyText"/>
      </w:pPr>
      <w:r>
        <w:t xml:space="preserve">Budget (GHS)</w:t>
      </w:r>
    </w:p>
    <w:p>
      <w:pPr>
        <w:pStyle w:val="BodyText"/>
      </w:pPr>
      <w:r>
        <w:t xml:space="preserve">Literature Review &amp; Tool Development</w:t>
      </w:r>
    </w:p>
    <w:p>
      <w:pPr>
        <w:pStyle w:val="BodyText"/>
      </w:pPr>
      <w:r>
        <w:t xml:space="preserve">Month 1-2</w:t>
      </w:r>
    </w:p>
    <w:p>
      <w:pPr>
        <w:pStyle w:val="BodyText"/>
      </w:pPr>
      <w:r>
        <w:t xml:space="preserve">8,500</w:t>
      </w:r>
    </w:p>
    <w:p>
      <w:pPr>
        <w:pStyle w:val="BodyText"/>
      </w:pPr>
      <w:r>
        <w:t xml:space="preserve">Quantitative Survey Implementation</w:t>
      </w:r>
    </w:p>
    <w:p>
      <w:pPr>
        <w:pStyle w:val="BodyText"/>
      </w:pPr>
      <w:r>
        <w:t xml:space="preserve">Month 3-4</w:t>
      </w:r>
    </w:p>
    <w:p>
      <w:pPr>
        <w:pStyle w:val="BodyText"/>
      </w:pPr>
      <w:r>
        <w:t xml:space="preserve">15,000</w:t>
      </w:r>
    </w:p>
    <w:p>
      <w:pPr>
        <w:pStyle w:val="BodyText"/>
      </w:pPr>
      <w:r>
        <w:t xml:space="preserve">Qualitative Fieldwork &amp; Analysis</w:t>
      </w:r>
    </w:p>
    <w:p>
      <w:pPr>
        <w:pStyle w:val="BodyText"/>
      </w:pPr>
      <w:r>
        <w:t xml:space="preserve">Month 5-6</w:t>
      </w:r>
    </w:p>
    <w:p>
      <w:pPr>
        <w:pStyle w:val="BodyText"/>
      </w:pPr>
      <w:r>
        <w:t xml:space="preserve">TOTAL:</w:t>
      </w:r>
    </w:p>
    <w:p>
      <w:pPr>
        <w:pStyle w:val="BodyText"/>
      </w:pPr>
      <w:r>
        <w:t xml:space="preserve">82,500 GHS (≈$9,780)</w:t>
      </w:r>
    </w:p>
    <w:bookmarkEnd w:id="30"/>
    <w:bookmarkStart w:id="31" w:name="conclusion"/>
    <w:p>
      <w:pPr>
        <w:pStyle w:val="Heading2"/>
      </w:pPr>
      <w:r>
        <w:t xml:space="preserve">9. Conclusion</w:t>
      </w:r>
    </w:p>
    <w:p>
      <w:pPr>
        <w:pStyle w:val="FirstParagraph"/>
      </w:pPr>
      <w:r>
        <w:t xml:space="preserve">Ghana Accra’s healthcare system cannot achieve universal health coverage without strengthening its physiotherapy workforce. This</w:t>
      </w:r>
      <w:r>
        <w:t xml:space="preserve"> </w:t>
      </w:r>
      <w:r>
        <w:rPr>
          <w:bCs/>
          <w:b/>
        </w:rPr>
        <w:t xml:space="preserve">Research Proposal</w:t>
      </w:r>
      <w:r>
        <w:t xml:space="preserve"> </w:t>
      </w:r>
      <w:r>
        <w:t xml:space="preserve">delivers a timely, actionable investigation into the realities of physiotherapists operating in Ghana's most populous city. By centering the experiences of these critical care providers, it moves beyond theoretical discourse to generate solutions that will save lives through improved rehabilitation access. The study’s findings will directly inform Ghana Health Service resource allocation and national physiotherapy training curricula, ensuring that every patient in Accra receives the quality post-injury or post-illness rehabilitation they deserve. As Ghana advances its health sector reforms, investing in physiotherapists is not merely an option—it is a cornerstone of resilient, people-centered healthcare for Ghana Accra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Ghana Accra</dc:title>
  <dc:creator/>
  <dc:language>en</dc:language>
  <cp:keywords/>
  <dcterms:created xsi:type="dcterms:W3CDTF">2026-07-21T16:29:52Z</dcterms:created>
  <dcterms:modified xsi:type="dcterms:W3CDTF">2026-07-21T16:29:52Z</dcterms:modified>
</cp:coreProperties>
</file>

<file path=docProps/custom.xml><?xml version="1.0" encoding="utf-8"?>
<Properties xmlns="http://schemas.openxmlformats.org/officeDocument/2006/custom-properties" xmlns:vt="http://schemas.openxmlformats.org/officeDocument/2006/docPropsVTypes"/>
</file>