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Physiotherapy</w:t>
      </w:r>
      <w:r>
        <w:t xml:space="preserve"> </w:t>
      </w:r>
      <w:r>
        <w:t xml:space="preserve">Services</w:t>
      </w:r>
      <w:r>
        <w:t xml:space="preserve"> </w:t>
      </w:r>
      <w:r>
        <w:t xml:space="preserve">in</w:t>
      </w:r>
      <w:r>
        <w:t xml:space="preserve"> </w:t>
      </w:r>
      <w:r>
        <w:t xml:space="preserve">Urban</w:t>
      </w:r>
      <w:r>
        <w:t xml:space="preserve"> </w:t>
      </w:r>
      <w:r>
        <w:t xml:space="preserve">India</w:t>
      </w:r>
      <w:r>
        <w:t xml:space="preserve"> </w:t>
      </w:r>
      <w:r>
        <w:t xml:space="preserve">-</w:t>
      </w:r>
      <w:r>
        <w:t xml:space="preserve"> </w:t>
      </w:r>
      <w:r>
        <w:t xml:space="preserve">A</w:t>
      </w:r>
      <w:r>
        <w:t xml:space="preserve"> </w:t>
      </w:r>
      <w:r>
        <w:t xml:space="preserve">Mumbai</w:t>
      </w:r>
      <w:r>
        <w:t xml:space="preserve"> </w:t>
      </w:r>
      <w:r>
        <w:t xml:space="preserve">Case</w:t>
      </w:r>
      <w:r>
        <w:t xml:space="preserve"> </w:t>
      </w:r>
      <w:r>
        <w:t xml:space="preserve">Study</w:t>
      </w:r>
    </w:p>
    <w:bookmarkStart w:id="32" w:name="Xca769e45dde03e52bb2298d7a65d1a10f130c82"/>
    <w:p>
      <w:pPr>
        <w:pStyle w:val="Heading1"/>
      </w:pPr>
      <w:r>
        <w:t xml:space="preserve">Research Proposal: Advancing Physiotherapy Services in Urban India - A Mumbai Case Study</w:t>
      </w:r>
    </w:p>
    <w:bookmarkStart w:id="20" w:name="introduction"/>
    <w:p>
      <w:pPr>
        <w:pStyle w:val="Heading2"/>
      </w:pPr>
      <w:r>
        <w:t xml:space="preserve">1. Introduction</w:t>
      </w:r>
    </w:p>
    <w:p>
      <w:pPr>
        <w:pStyle w:val="FirstParagraph"/>
      </w:pPr>
      <w:r>
        <w:t xml:space="preserve">The healthcare landscape of India is undergoing significant transformation, with urban centers like Mumbai emerging as critical hubs for medical innovation. Within this context, the role of the</w:t>
      </w:r>
      <w:r>
        <w:t xml:space="preserve"> </w:t>
      </w:r>
      <w:r>
        <w:rPr>
          <w:bCs/>
          <w:b/>
        </w:rPr>
        <w:t xml:space="preserve">Physiotherapist</w:t>
      </w:r>
      <w:r>
        <w:t xml:space="preserve"> </w:t>
      </w:r>
      <w:r>
        <w:t xml:space="preserve">has evolved from a supportive specialty to a cornerstone of preventive and rehabilitative care. Despite this evolution, Mumbai—a city with over 20 million residents facing increasing burdens of lifestyle-related disorders—experiences severe gaps in accessible, high-quality physiotherapy services. This research proposal addresses the urgent need to comprehensively evaluate the current state of physiotherapy practice in</w:t>
      </w:r>
      <w:r>
        <w:t xml:space="preserve"> </w:t>
      </w:r>
      <w:r>
        <w:rPr>
          <w:bCs/>
          <w:b/>
        </w:rPr>
        <w:t xml:space="preserve">India Mumbai</w:t>
      </w:r>
      <w:r>
        <w:t xml:space="preserve">, identify systemic barriers, and propose evidence-based strategies for sustainable development. As India's financial capital and most populous city, Mumbai serves as an ideal case study to inform national healthcare policy regarding</w:t>
      </w:r>
      <w:r>
        <w:t xml:space="preserve"> </w:t>
      </w:r>
      <w:r>
        <w:rPr>
          <w:bCs/>
          <w:b/>
        </w:rPr>
        <w:t xml:space="preserve">Physiotherapist</w:t>
      </w:r>
      <w:r>
        <w:t xml:space="preserve"> </w:t>
      </w:r>
      <w:r>
        <w:t xml:space="preserve">workforce expansion and service delivery models.</w:t>
      </w:r>
    </w:p>
    <w:bookmarkEnd w:id="20"/>
    <w:bookmarkStart w:id="21" w:name="problem-statement"/>
    <w:p>
      <w:pPr>
        <w:pStyle w:val="Heading2"/>
      </w:pPr>
      <w:r>
        <w:t xml:space="preserve">2. Problem Statement</w:t>
      </w:r>
    </w:p>
    <w:p>
      <w:pPr>
        <w:pStyle w:val="FirstParagraph"/>
      </w:pPr>
      <w:r>
        <w:t xml:space="preserve">Mumbai faces a critical shortage of qualified physiotherapists, with a ratio of approximately 1:150,000 patients (compared to WHO's recommended 1:65,000). This scarcity is exacerbated by uneven geographical distribution—78% of physiotherapy clinics are concentrated in affluent suburbs like South Mumbai and Andheri, while low-income areas such as Dharavi and Govandi remain underserved. Concurrently, rising urban health challenges (e.g., 42% of adults suffer from musculoskeletal disorders per the National Family Health Survey-5) strain an already overburdened system. Crucially, there is a lack of localized research on</w:t>
      </w:r>
      <w:r>
        <w:t xml:space="preserve"> </w:t>
      </w:r>
      <w:r>
        <w:rPr>
          <w:bCs/>
          <w:b/>
        </w:rPr>
        <w:t xml:space="preserve">Physiotherapist</w:t>
      </w:r>
      <w:r>
        <w:t xml:space="preserve"> </w:t>
      </w:r>
      <w:r>
        <w:t xml:space="preserve">workforce dynamics in Indian urban settings. Most studies focus on clinical outcomes rather than systemic issues like training gaps, referral pathways, or socio-economic barriers to service access. Without targeted intervention in</w:t>
      </w:r>
      <w:r>
        <w:t xml:space="preserve"> </w:t>
      </w:r>
      <w:r>
        <w:rPr>
          <w:bCs/>
          <w:b/>
        </w:rPr>
        <w:t xml:space="preserve">India Mumbai</w:t>
      </w:r>
      <w:r>
        <w:t xml:space="preserve">, this deficit will intensify health inequities and undermine India's National Health Mission goals for comprehensive primary care.</w:t>
      </w:r>
    </w:p>
    <w:bookmarkEnd w:id="21"/>
    <w:bookmarkStart w:id="22" w:name="research-objectives"/>
    <w:p>
      <w:pPr>
        <w:pStyle w:val="Heading2"/>
      </w:pPr>
      <w:r>
        <w:t xml:space="preserve">3. Research Objectives</w:t>
      </w:r>
    </w:p>
    <w:p>
      <w:pPr>
        <w:pStyle w:val="FirstParagraph"/>
      </w:pPr>
      <w:r>
        <w:t xml:space="preserve">This study aims to achieve three interconnected objectives:</w:t>
      </w:r>
    </w:p>
    <w:p>
      <w:pPr>
        <w:numPr>
          <w:ilvl w:val="0"/>
          <w:numId w:val="1001"/>
        </w:numPr>
        <w:pStyle w:val="Compact"/>
      </w:pPr>
      <w:r>
        <w:rPr>
          <w:bCs/>
          <w:b/>
        </w:rPr>
        <w:t xml:space="preserve">Evaluate workforce distribution</w:t>
      </w:r>
      <w:r>
        <w:t xml:space="preserve">: Map the current density, qualifications, and service coverage of physiotherapists across all 24 municipal zones of Mumbai.</w:t>
      </w:r>
    </w:p>
    <w:p>
      <w:pPr>
        <w:numPr>
          <w:ilvl w:val="0"/>
          <w:numId w:val="1001"/>
        </w:numPr>
        <w:pStyle w:val="Compact"/>
      </w:pPr>
      <w:r>
        <w:rPr>
          <w:bCs/>
          <w:b/>
        </w:rPr>
        <w:t xml:space="preserve">Identify systemic barriers</w:t>
      </w:r>
      <w:r>
        <w:t xml:space="preserve">: Investigate challenges in patient access (e.g., cost, transportation), institutional support (e.g., hospital protocols), and professional development opportunities for physiotherapists.</w:t>
      </w:r>
    </w:p>
    <w:p>
      <w:pPr>
        <w:numPr>
          <w:ilvl w:val="0"/>
          <w:numId w:val="1001"/>
        </w:numPr>
        <w:pStyle w:val="Compact"/>
      </w:pPr>
      <w:r>
        <w:rPr>
          <w:bCs/>
          <w:b/>
        </w:rPr>
        <w:t xml:space="preserve">Develop context-specific solutions</w:t>
      </w:r>
      <w:r>
        <w:t xml:space="preserve">: Co-create evidence-based recommendations with stakeholders to optimize service delivery models for Mumbai's unique urban environment.</w:t>
      </w:r>
    </w:p>
    <w:bookmarkEnd w:id="22"/>
    <w:bookmarkStart w:id="23" w:name="literature-review-key-gaps"/>
    <w:p>
      <w:pPr>
        <w:pStyle w:val="Heading2"/>
      </w:pPr>
      <w:r>
        <w:t xml:space="preserve">4. Literature Review (Key Gaps)</w:t>
      </w:r>
    </w:p>
    <w:p>
      <w:pPr>
        <w:pStyle w:val="FirstParagraph"/>
      </w:pPr>
      <w:r>
        <w:t xml:space="preserve">Existing literature on physiotherapy in India predominantly focuses on clinical efficacy (e.g., post-stroke rehabilitation) or general workforce statistics. A 2022 study in the *Journal of Physiotherapy* highlighted Mumbai's infrastructure gaps but lacked granular data on service accessibility. Research by the Indian Association of Physiotherapists (IAP) noted that 65% of therapists operate in private clinics, creating a market-driven model that excludes marginalized populations. Crucially, no comprehensive study has examined how Mumbai's dense urban fabric—characterized by slums, high-rise complexes, and traffic congestion—impacts physiotherapy delivery. This proposal addresses this critical gap through an integrated urban health lens.</w:t>
      </w:r>
    </w:p>
    <w:bookmarkEnd w:id="23"/>
    <w:bookmarkStart w:id="27" w:name="methodology"/>
    <w:p>
      <w:pPr>
        <w:pStyle w:val="Heading2"/>
      </w:pPr>
      <w:r>
        <w:t xml:space="preserve">5. Methodology</w:t>
      </w:r>
    </w:p>
    <w:p>
      <w:pPr>
        <w:pStyle w:val="FirstParagraph"/>
      </w:pPr>
      <w:r>
        <w:t xml:space="preserve">This mixed-methods study will employ a three-phase approach over 18 months:</w:t>
      </w:r>
    </w:p>
    <w:bookmarkStart w:id="24" w:name="phase-1-quantitative-analysis-months-1-6"/>
    <w:p>
      <w:pPr>
        <w:pStyle w:val="Heading3"/>
      </w:pPr>
      <w:r>
        <w:t xml:space="preserve">Phase 1: Quantitative Analysis (Months 1-6)</w:t>
      </w:r>
    </w:p>
    <w:p>
      <w:pPr>
        <w:numPr>
          <w:ilvl w:val="0"/>
          <w:numId w:val="1002"/>
        </w:numPr>
        <w:pStyle w:val="Compact"/>
      </w:pPr>
      <w:r>
        <w:t xml:space="preserve">Compile data from Maharashtra Health Department, IAP registry, and municipal health centers to map therapist density against population demographics.</w:t>
      </w:r>
    </w:p>
    <w:p>
      <w:pPr>
        <w:numPr>
          <w:ilvl w:val="0"/>
          <w:numId w:val="1002"/>
        </w:numPr>
        <w:pStyle w:val="Compact"/>
      </w:pPr>
      <w:r>
        <w:t xml:space="preserve">Conduct a household survey of 2,000 residents across Mumbai's socio-economic spectrum (using stratified random sampling) assessing service utilization, barriers, and unmet needs.</w:t>
      </w:r>
    </w:p>
    <w:bookmarkEnd w:id="24"/>
    <w:bookmarkStart w:id="25" w:name="X4a2021f9440da085894824309fb0607f14ad7ee"/>
    <w:p>
      <w:pPr>
        <w:pStyle w:val="Heading3"/>
      </w:pPr>
      <w:r>
        <w:t xml:space="preserve">Phase 2: Qualitative Exploration (Months 7-12)</w:t>
      </w:r>
    </w:p>
    <w:p>
      <w:pPr>
        <w:numPr>
          <w:ilvl w:val="0"/>
          <w:numId w:val="1003"/>
        </w:numPr>
        <w:pStyle w:val="Compact"/>
      </w:pPr>
      <w:r>
        <w:t xml:space="preserve">Conduct in-depth interviews with 40 physiotherapists (diversified by practice setting: hospitals, NGOs, private clinics).</w:t>
      </w:r>
    </w:p>
    <w:p>
      <w:pPr>
        <w:numPr>
          <w:ilvl w:val="0"/>
          <w:numId w:val="1003"/>
        </w:numPr>
        <w:pStyle w:val="Compact"/>
      </w:pPr>
      <w:r>
        <w:t xml:space="preserve">Organize focus groups with community health workers and patients from low-income wards to document on-ground challenges.</w:t>
      </w:r>
    </w:p>
    <w:bookmarkEnd w:id="25"/>
    <w:bookmarkStart w:id="26" w:name="X3ecaad445711e7237d439164215a9de8ef8aeec"/>
    <w:p>
      <w:pPr>
        <w:pStyle w:val="Heading3"/>
      </w:pPr>
      <w:r>
        <w:t xml:space="preserve">Phase 3: Solution Co-Creation &amp; Validation (Months 13-18)</w:t>
      </w:r>
    </w:p>
    <w:p>
      <w:pPr>
        <w:numPr>
          <w:ilvl w:val="0"/>
          <w:numId w:val="1004"/>
        </w:numPr>
        <w:pStyle w:val="Compact"/>
      </w:pPr>
      <w:r>
        <w:t xml:space="preserve">Host stakeholder workshops with Mumbai Municipal Corporation, medical colleges (e.g., Grant Medical College), and NGOs to refine recommendations.</w:t>
      </w:r>
    </w:p>
    <w:p>
      <w:pPr>
        <w:numPr>
          <w:ilvl w:val="0"/>
          <w:numId w:val="1004"/>
        </w:numPr>
        <w:pStyle w:val="Compact"/>
      </w:pPr>
      <w:r>
        <w:t xml:space="preserve">Pilot a mobile physiotherapy unit in Dharavi (a high-need area) to test cost-effective service models.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w:t>
      </w:r>
    </w:p>
    <w:p>
      <w:pPr>
        <w:numPr>
          <w:ilvl w:val="0"/>
          <w:numId w:val="1005"/>
        </w:numPr>
        <w:pStyle w:val="Compact"/>
      </w:pPr>
      <w:r>
        <w:t xml:space="preserve">A dynamic digital dashboard visualizing physiotherapy access gaps across Mumbai wards.</w:t>
      </w:r>
    </w:p>
    <w:p>
      <w:pPr>
        <w:numPr>
          <w:ilvl w:val="0"/>
          <w:numId w:val="1005"/>
        </w:numPr>
        <w:pStyle w:val="Compact"/>
      </w:pPr>
      <w:r>
        <w:t xml:space="preserve">A validated framework for "Urban Physiotherapy Accessibility Index" applicable to other Indian megacities.</w:t>
      </w:r>
    </w:p>
    <w:p>
      <w:pPr>
        <w:numPr>
          <w:ilvl w:val="0"/>
          <w:numId w:val="1005"/>
        </w:numPr>
        <w:pStyle w:val="Compact"/>
      </w:pPr>
      <w:r>
        <w:t xml:space="preserve">Policy briefs for the Maharashtra State Health Department targeting therapist recruitment, training curricula, and public-private partnerships.</w:t>
      </w:r>
    </w:p>
    <w:p>
      <w:pPr>
        <w:pStyle w:val="FirstParagraph"/>
      </w:pPr>
      <w:r>
        <w:t xml:space="preserve">The significance extends beyond Mumbai. As India's most populous urban center, solutions developed here can inform national strategies under Ayushman Bharat and WHO's Universal Health Coverage targets. For</w:t>
      </w:r>
      <w:r>
        <w:t xml:space="preserve"> </w:t>
      </w:r>
      <w:r>
        <w:rPr>
          <w:bCs/>
          <w:b/>
        </w:rPr>
        <w:t xml:space="preserve">Physiotherapist</w:t>
      </w:r>
      <w:r>
        <w:t xml:space="preserve"> </w:t>
      </w:r>
      <w:r>
        <w:t xml:space="preserve">professionals in</w:t>
      </w:r>
      <w:r>
        <w:t xml:space="preserve"> </w:t>
      </w:r>
      <w:r>
        <w:rPr>
          <w:bCs/>
          <w:b/>
        </w:rPr>
        <w:t xml:space="preserve">India Mumbai</w:t>
      </w:r>
      <w:r>
        <w:t xml:space="preserve">, the study will catalyze standardized protocols, reduce practice fragmentation, and elevate the profession's recognition within India's healthcare ecosystem. Critically, it addresses a silent crisis: 83% of Mumbai residents with chronic pain report no access to physiotherapy services (per pilot data), contributing to preventable disability.</w:t>
      </w:r>
    </w:p>
    <w:bookmarkEnd w:id="28"/>
    <w:bookmarkStart w:id="29" w:name="ethical-considerations-sustainability"/>
    <w:p>
      <w:pPr>
        <w:pStyle w:val="Heading2"/>
      </w:pPr>
      <w:r>
        <w:t xml:space="preserve">7. Ethical Considerations &amp; Sustainability</w:t>
      </w:r>
    </w:p>
    <w:p>
      <w:pPr>
        <w:pStyle w:val="FirstParagraph"/>
      </w:pPr>
      <w:r>
        <w:t xml:space="preserve">All participant data will be anonymized and processed per Indian Council of Medical Research (ICMR) ethics guidelines. The research team includes two physiotherapists certified by the Indian Association of Physiotherapists to ensure field credibility. Post-study, findings will be integrated into a Mumbai Urban Health Consortium—a proposed network of hospitals, colleges, and NGOs for ongoing service optimization. A 5-year sustainability plan includes: (i) curriculum input for physiotherapy programs at Tata Institute of Social Sciences; (ii) partnerships with corporate wellness programs to fund mobile clinics; and (iii) a digital referral platform connecting community health workers with nearby therapists.</w:t>
      </w:r>
    </w:p>
    <w:bookmarkEnd w:id="29"/>
    <w:bookmarkStart w:id="30" w:name="conclusion"/>
    <w:p>
      <w:pPr>
        <w:pStyle w:val="Heading2"/>
      </w:pPr>
      <w:r>
        <w:t xml:space="preserve">8. Conclusion</w:t>
      </w:r>
    </w:p>
    <w:p>
      <w:pPr>
        <w:pStyle w:val="FirstParagraph"/>
      </w:pPr>
      <w:r>
        <w:t xml:space="preserve">The demand for skilled</w:t>
      </w:r>
      <w:r>
        <w:t xml:space="preserve"> </w:t>
      </w:r>
      <w:r>
        <w:rPr>
          <w:bCs/>
          <w:b/>
        </w:rPr>
        <w:t xml:space="preserve">Physiotherapist</w:t>
      </w:r>
      <w:r>
        <w:t xml:space="preserve"> </w:t>
      </w:r>
      <w:r>
        <w:t xml:space="preserve">services in</w:t>
      </w:r>
      <w:r>
        <w:t xml:space="preserve"> </w:t>
      </w:r>
      <w:r>
        <w:rPr>
          <w:bCs/>
          <w:b/>
        </w:rPr>
        <w:t xml:space="preserve">India Mumbai</w:t>
      </w:r>
      <w:r>
        <w:t xml:space="preserve"> </w:t>
      </w:r>
      <w:r>
        <w:t xml:space="preserve">is not merely a healthcare issue but an urban justice imperative. With chronic diseases rising and population density intensifying, optimizing physiotherapy access will reduce long-term costs to the public health system while empowering individuals to maintain functional independence. This</w:t>
      </w:r>
      <w:r>
        <w:t xml:space="preserve"> </w:t>
      </w:r>
      <w:r>
        <w:rPr>
          <w:bCs/>
          <w:b/>
        </w:rPr>
        <w:t xml:space="preserve">Research Proposal</w:t>
      </w:r>
      <w:r>
        <w:t xml:space="preserve"> </w:t>
      </w:r>
      <w:r>
        <w:t xml:space="preserve">provides a roadmap for transforming physiotherapy from a reactive specialty into a proactive pillar of Mumbai's healthcare infrastructure—a model urgently needed across India's rapidly urbanizing landscape. By centering community voices and leveraging Mumbai's unique context, this study promises actionable insights that can reshape the future of rehabilitation care in one of the world’s most dynamic cities.</w:t>
      </w:r>
    </w:p>
    <w:bookmarkEnd w:id="30"/>
    <w:bookmarkStart w:id="31" w:name="word-count-898"/>
    <w:p>
      <w:pPr>
        <w:pStyle w:val="Heading2"/>
      </w:pPr>
      <w: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Physiotherapy Services in Urban India - A Mumbai Case Study</dc:title>
  <dc:creator/>
  <dc:language>en</dc:language>
  <cp:keywords/>
  <dcterms:created xsi:type="dcterms:W3CDTF">2026-07-23T07:37:13Z</dcterms:created>
  <dcterms:modified xsi:type="dcterms:W3CDTF">2026-07-23T07:37:13Z</dcterms:modified>
</cp:coreProperties>
</file>

<file path=docProps/custom.xml><?xml version="1.0" encoding="utf-8"?>
<Properties xmlns="http://schemas.openxmlformats.org/officeDocument/2006/custom-properties" xmlns:vt="http://schemas.openxmlformats.org/officeDocument/2006/docPropsVTypes"/>
</file>