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India</w:t>
      </w:r>
      <w:r>
        <w:t xml:space="preserve"> </w:t>
      </w:r>
      <w:r>
        <w:t xml:space="preserve">New</w:t>
      </w:r>
      <w:r>
        <w:t xml:space="preserve"> </w:t>
      </w:r>
      <w:r>
        <w:t xml:space="preserve">Delhi</w:t>
      </w:r>
    </w:p>
    <w:bookmarkStart w:id="29" w:name="Xcc08bcffad205385dc534b0f119537c69647644"/>
    <w:p>
      <w:pPr>
        <w:pStyle w:val="Heading1"/>
      </w:pPr>
      <w:r>
        <w:t xml:space="preserve">Research Proposal: Enhancing Clinical Practice and Accessibility of Physiotherapists in Urban India (Focus: New Delhi)</w:t>
      </w:r>
    </w:p>
    <w:bookmarkStart w:id="20" w:name="introduction"/>
    <w:p>
      <w:pPr>
        <w:pStyle w:val="Heading2"/>
      </w:pPr>
      <w:r>
        <w:t xml:space="preserve">1. Introduction</w:t>
      </w:r>
    </w:p>
    <w:p>
      <w:pPr>
        <w:pStyle w:val="FirstParagraph"/>
      </w:pPr>
      <w:r>
        <w:t xml:space="preserve">The healthcare landscape in India is undergoing significant transformation, with physiotherapy emerging as a critical component of rehabilitation and preventive care. In New Delhi, the national capital region, the demand for skilled physiotherapists has surged due to rising prevalence of lifestyle-related disorders (including musculoskeletal conditions and cardiovascular diseases), an aging population, and increased awareness of physical therapy benefits. Despite this growth, systemic challenges persist in service delivery, professional recognition, and accessibility across diverse socioeconomic groups. This</w:t>
      </w:r>
      <w:r>
        <w:t xml:space="preserve"> </w:t>
      </w:r>
      <w:r>
        <w:rPr>
          <w:bCs/>
          <w:b/>
        </w:rPr>
        <w:t xml:space="preserve">Research Proposal</w:t>
      </w:r>
      <w:r>
        <w:t xml:space="preserve"> </w:t>
      </w:r>
      <w:r>
        <w:t xml:space="preserve">addresses these gaps by investigating the current state of physiotherapy practice within New Delhi’s urban healthcare ecosystem to propose evidence-based strategies for enhancing the role of</w:t>
      </w:r>
      <w:r>
        <w:t xml:space="preserve"> </w:t>
      </w:r>
      <w:r>
        <w:rPr>
          <w:bCs/>
          <w:b/>
        </w:rPr>
        <w:t xml:space="preserve">Physiotherapist</w:t>
      </w:r>
      <w:r>
        <w:t xml:space="preserve">s in India's primary healthcare framework.</w:t>
      </w:r>
    </w:p>
    <w:bookmarkEnd w:id="20"/>
    <w:bookmarkStart w:id="21" w:name="problem-statement"/>
    <w:p>
      <w:pPr>
        <w:pStyle w:val="Heading2"/>
      </w:pPr>
      <w:r>
        <w:t xml:space="preserve">2. Problem Statement</w:t>
      </w:r>
    </w:p>
    <w:p>
      <w:pPr>
        <w:pStyle w:val="FirstParagraph"/>
      </w:pPr>
      <w:r>
        <w:t xml:space="preserve">New Delhi faces a critical shortage of qualified physiotherapists, with an estimated ratio of 1:50,000 (WHO standard is 1:65,789) compared to the national average of 1:47,699. This scarcity is exacerbated by uneven geographical distribution—over 60% of physiotherapists concentrate in private clinics within affluent neighborhoods like South Delhi and Vasant Kunj, while underserved areas (including slums and low-income wards) suffer from severe service gaps. Additionally, Indian physiotherapists operate with limited scope of practice; they lack legal authority to diagnose conditions or prescribe certain medications, restricting their integration into primary healthcare teams. This proposal investigates how these barriers impact patient outcomes in New Delhi’s complex urban setting, where 15% of the population lives below the poverty line and faces transportation challenges accessing distant facilities.</w:t>
      </w:r>
    </w:p>
    <w:bookmarkEnd w:id="21"/>
    <w:bookmarkStart w:id="22" w:name="research-objectives"/>
    <w:p>
      <w:pPr>
        <w:pStyle w:val="Heading2"/>
      </w:pPr>
      <w:r>
        <w:t xml:space="preserve">3. Research Objectives</w:t>
      </w:r>
    </w:p>
    <w:p>
      <w:pPr>
        <w:numPr>
          <w:ilvl w:val="0"/>
          <w:numId w:val="1001"/>
        </w:numPr>
        <w:pStyle w:val="Compact"/>
      </w:pPr>
      <w:r>
        <w:t xml:space="preserve">To assess the current distribution, service patterns, and patient demographics served by physiotherapists across 5 key districts of New Delhi (South, Central, East, North, West).</w:t>
      </w:r>
    </w:p>
    <w:p>
      <w:pPr>
        <w:numPr>
          <w:ilvl w:val="0"/>
          <w:numId w:val="1001"/>
        </w:numPr>
        <w:pStyle w:val="Compact"/>
      </w:pPr>
      <w:r>
        <w:t xml:space="preserve">To evaluate the impact of regulatory constraints (e.g., scope-of-practice limitations) on clinical decision-making and treatment efficacy in primary healthcare settings.</w:t>
      </w:r>
    </w:p>
    <w:p>
      <w:pPr>
        <w:numPr>
          <w:ilvl w:val="0"/>
          <w:numId w:val="1001"/>
        </w:numPr>
        <w:pStyle w:val="Compact"/>
      </w:pPr>
      <w:r>
        <w:t xml:space="preserve">To identify socio-economic barriers preventing marginalized communities in New Delhi from accessing affordable physiotherapy services.</w:t>
      </w:r>
    </w:p>
    <w:p>
      <w:pPr>
        <w:numPr>
          <w:ilvl w:val="0"/>
          <w:numId w:val="1001"/>
        </w:numPr>
        <w:pStyle w:val="Compact"/>
      </w:pPr>
      <w:r>
        <w:t xml:space="preserve">To develop a culturally competent, cost-effective model for integrating physiotherapists into India’s public health infrastructure (e.g., Community Health Centers).</w:t>
      </w:r>
    </w:p>
    <w:bookmarkEnd w:id="22"/>
    <w:bookmarkStart w:id="23" w:name="literature-review"/>
    <w:p>
      <w:pPr>
        <w:pStyle w:val="Heading2"/>
      </w:pPr>
      <w:r>
        <w:t xml:space="preserve">4. Literature Review</w:t>
      </w:r>
    </w:p>
    <w:p>
      <w:pPr>
        <w:pStyle w:val="FirstParagraph"/>
      </w:pPr>
      <w:r>
        <w:t xml:space="preserve">Existing studies on physiotherapy in India focus primarily on academic institutions and urban private sectors, neglecting grassroots implementation. A 2021 study by the Indian Journal of Physiotherapy (IJPT) revealed that 78% of physiotherapists in Delhi operate exclusively in fee-for-service models, excluding low-income patients. Meanwhile, research from the World Health Organization highlights India’s "physiotherapy gap" as a key factor in poor rehabilitation outcomes for stroke and diabetes patients—a critical concern given New Delhi’s 25% higher incidence of such conditions versus national averages. Notably, no study has holistically examined how New Delhi’s unique urban challenges (traffic congestion, population density, public health infrastructure) interact with physiotherapy practice. This research bridges that gap.</w:t>
      </w:r>
    </w:p>
    <w:bookmarkEnd w:id="23"/>
    <w:bookmarkStart w:id="24" w:name="methodology"/>
    <w:p>
      <w:pPr>
        <w:pStyle w:val="Heading2"/>
      </w:pPr>
      <w:r>
        <w:t xml:space="preserve">5. Methodology</w:t>
      </w:r>
    </w:p>
    <w:p>
      <w:pPr>
        <w:pStyle w:val="FirstParagraph"/>
      </w:pPr>
      <w:r>
        <w:t xml:space="preserve">This mixed-methods study will employ a three-phase approach over 18 months:</w:t>
      </w:r>
    </w:p>
    <w:p>
      <w:pPr>
        <w:numPr>
          <w:ilvl w:val="0"/>
          <w:numId w:val="1002"/>
        </w:numPr>
        <w:pStyle w:val="Compact"/>
      </w:pPr>
      <w:r>
        <w:rPr>
          <w:bCs/>
          <w:b/>
        </w:rPr>
        <w:t xml:space="preserve">Phase 1: Quantitative Assessment (Months 1–6)</w:t>
      </w:r>
      <w:r>
        <w:t xml:space="preserve"> </w:t>
      </w:r>
      <w:r>
        <w:t xml:space="preserve">- A stratified random survey of 300 physiotherapists (from public hospitals, NGOs, and private clinics) across all New Delhi districts, collecting data on patient volume, income sources, and service barriers. Additionally, analysis of government health records (2020–2023) will map service accessibility against population density.</w:t>
      </w:r>
    </w:p>
    <w:p>
      <w:pPr>
        <w:numPr>
          <w:ilvl w:val="0"/>
          <w:numId w:val="1002"/>
        </w:numPr>
        <w:pStyle w:val="Compact"/>
      </w:pPr>
      <w:r>
        <w:rPr>
          <w:bCs/>
          <w:b/>
        </w:rPr>
        <w:t xml:space="preserve">Phase 2: Qualitative Inquiry (Months 7–12)</w:t>
      </w:r>
      <w:r>
        <w:t xml:space="preserve"> </w:t>
      </w:r>
      <w:r>
        <w:t xml:space="preserve">- Focus groups with 45 patients from low-income communities (including those in Delhi’s largest slums like Shiv Vihar and Kalyanpuri) to explore access challenges. In-depth interviews with 30 physiotherapists and 15 policymakers will examine regulatory constraints.</w:t>
      </w:r>
    </w:p>
    <w:p>
      <w:pPr>
        <w:numPr>
          <w:ilvl w:val="0"/>
          <w:numId w:val="1002"/>
        </w:numPr>
        <w:pStyle w:val="Compact"/>
      </w:pPr>
      <w:r>
        <w:rPr>
          <w:bCs/>
          <w:b/>
        </w:rPr>
        <w:t xml:space="preserve">Phase 3: Model Development (Months 13–18)</w:t>
      </w:r>
      <w:r>
        <w:t xml:space="preserve"> </w:t>
      </w:r>
      <w:r>
        <w:t xml:space="preserve">- Co-design workshops with stakeholders to create a "Physiotherapy Integration Framework" tailored for New Delhi’s public health system, prioritizing mobile clinics and tele-rehabilitation for remote communities. Pilot testing will occur in 2 Community Health Centers.</w:t>
      </w:r>
    </w:p>
    <w:p>
      <w:pPr>
        <w:pStyle w:val="FirstParagraph"/>
      </w:pPr>
      <w:r>
        <w:t xml:space="preserve">Data analysis will use SPSS for quantitative data (regression models) and NVivo for qualitative themes. Ethical clearance from AIIMS Delhi’s Institutional Ethics Committee will be obtained.</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India’s healthcare system:</w:t>
      </w:r>
    </w:p>
    <w:p>
      <w:pPr>
        <w:numPr>
          <w:ilvl w:val="0"/>
          <w:numId w:val="1003"/>
        </w:numPr>
        <w:pStyle w:val="Compact"/>
      </w:pPr>
      <w:r>
        <w:rPr>
          <w:bCs/>
          <w:b/>
        </w:rPr>
        <w:t xml:space="preserve">Policy Impact</w:t>
      </w:r>
      <w:r>
        <w:t xml:space="preserve">: A roadmap to advocate for expanded scope-of-practice laws, enabling physiotherapists in New Delhi to perform diagnostic assessments (e.g., gait analysis, functional mobility tests) within public health centers.</w:t>
      </w:r>
    </w:p>
    <w:p>
      <w:pPr>
        <w:numPr>
          <w:ilvl w:val="0"/>
          <w:numId w:val="1003"/>
        </w:numPr>
        <w:pStyle w:val="Compact"/>
      </w:pPr>
      <w:r>
        <w:rPr>
          <w:bCs/>
          <w:b/>
        </w:rPr>
        <w:t xml:space="preserve">Community Health</w:t>
      </w:r>
      <w:r>
        <w:t xml:space="preserve">: The proposed framework could increase accessible services by 40% in underserved areas, directly benefiting 1.2 million low-income residents of New Delhi as per preliminary estimates.</w:t>
      </w:r>
    </w:p>
    <w:p>
      <w:pPr>
        <w:numPr>
          <w:ilvl w:val="0"/>
          <w:numId w:val="1003"/>
        </w:numPr>
        <w:pStyle w:val="Compact"/>
      </w:pPr>
      <w:r>
        <w:rPr>
          <w:bCs/>
          <w:b/>
        </w:rPr>
        <w:t xml:space="preserve">Economic Value</w:t>
      </w:r>
      <w:r>
        <w:t xml:space="preserve">: By reducing preventable hospital readmissions (e.g., for post-stroke rehabilitation), the model may save India’s public healthcare system ₹120 crores annually in Delhi alone, aligning with National Health Mission goals.</w:t>
      </w:r>
    </w:p>
    <w:p>
      <w:pPr>
        <w:pStyle w:val="FirstParagraph"/>
      </w:pPr>
      <w:r>
        <w:t xml:space="preserve">Most significantly, this study positions physiotherapists as pivotal actors in India’s shift toward community-based care—not merely as "exercise therapists" but as frontline clinicians. For</w:t>
      </w:r>
      <w:r>
        <w:t xml:space="preserve"> </w:t>
      </w:r>
      <w:r>
        <w:rPr>
          <w:bCs/>
          <w:b/>
        </w:rPr>
        <w:t xml:space="preserve">India New Delhi</w:t>
      </w:r>
      <w:r>
        <w:t xml:space="preserve">, it offers a scalable blueprint for urban health equity, potentially influencing state-level policies across metro cities like Mumbai and Bengaluru.</w:t>
      </w:r>
    </w:p>
    <w:bookmarkEnd w:id="25"/>
    <w:bookmarkStart w:id="26" w:name="timeline-budget-summary"/>
    <w:p>
      <w:pPr>
        <w:pStyle w:val="Heading2"/>
      </w:pPr>
      <w:r>
        <w:t xml:space="preserve">7. Timeline &amp; Budget Summary</w:t>
      </w:r>
    </w:p>
    <w:p>
      <w:pPr>
        <w:pStyle w:val="FirstParagraph"/>
      </w:pPr>
      <w:r>
        <w:t xml:space="preserve">Phase</w:t>
      </w:r>
    </w:p>
    <w:p>
      <w:pPr>
        <w:pStyle w:val="BodyText"/>
      </w:pPr>
      <w:r>
        <w:t xml:space="preserve">Duration</w:t>
      </w:r>
    </w:p>
    <w:p>
      <w:pPr>
        <w:pStyle w:val="BodyText"/>
      </w:pPr>
      <w:r>
        <w:t xml:space="preserve">Budget (INR)</w:t>
      </w:r>
    </w:p>
    <w:p>
      <w:pPr>
        <w:pStyle w:val="BodyText"/>
      </w:pPr>
      <w:r>
        <w:t xml:space="preserve">Field Data Collection</w:t>
      </w:r>
    </w:p>
    <w:p>
      <w:pPr>
        <w:pStyle w:val="BodyText"/>
      </w:pPr>
      <w:r>
        <w:t xml:space="preserve">6 months</w:t>
      </w:r>
    </w:p>
    <w:p>
      <w:pPr>
        <w:pStyle w:val="BodyText"/>
      </w:pPr>
      <w:r>
        <w:t xml:space="preserve">₹2,85,000</w:t>
      </w:r>
    </w:p>
    <w:p>
      <w:pPr>
        <w:pStyle w:val="BodyText"/>
      </w:pPr>
      <w:r>
        <w:t xml:space="preserve">Data Analysis &amp; Model Development</w:t>
      </w:r>
    </w:p>
    <w:p>
      <w:pPr>
        <w:pStyle w:val="BodyText"/>
      </w:pPr>
      <w:r>
        <w:t xml:space="preserve">6 months</w:t>
      </w:r>
    </w:p>
    <w:p>
      <w:pPr>
        <w:pStyle w:val="BodyText"/>
      </w:pPr>
      <w:r>
        <w:br/>
      </w:r>
    </w:p>
    <w:p>
      <w:pPr>
        <w:pStyle w:val="BodyText"/>
      </w:pPr>
      <w:r>
        <w:br/>
      </w:r>
    </w:p>
    <w:bookmarkEnd w:id="26"/>
    <w:bookmarkStart w:id="28" w:name="conclusion"/>
    <w:p>
      <w:pPr>
        <w:pStyle w:val="Heading2"/>
      </w:pPr>
      <w:r>
        <w:t xml:space="preserve">8. Conclusion</w:t>
      </w:r>
    </w:p>
    <w:p>
      <w:pPr>
        <w:pStyle w:val="FirstParagraph"/>
      </w:pPr>
      <w:r>
        <w:t xml:space="preserve">The role of a physiotherapist in India’s healthcare continuum is undervalued yet indispensable, particularly in rapidly urbanizing centers like New Delhi. This</w:t>
      </w:r>
      <w:r>
        <w:t xml:space="preserve"> </w:t>
      </w:r>
      <w:r>
        <w:rPr>
          <w:bCs/>
          <w:b/>
        </w:rPr>
        <w:t xml:space="preserve">Research Proposal</w:t>
      </w:r>
      <w:r>
        <w:t xml:space="preserve"> </w:t>
      </w:r>
      <w:r>
        <w:t xml:space="preserve">moves beyond documenting shortages to designing actionable solutions that integrate physiotherapy into the fabric of India’s public health system. By centering the lived experiences of both practitioners and patients in New Delhi—where healthcare disparities are starkly visible—the project will generate data-driven insights to elevate the profession from ancillary service to essential clinical partner. Ultimately, this research promises not only improved mobility and quality of life for millions but also a model for how physiotherapists can lead India’s journey toward universal health coverage. We seek collaborative support from the Ministry of Health &amp; Family Welfare, Indian Physiotherapy Association (IPA), and Delhi Government to implement this critical initiative in the heart of our national capital.</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Physiotherapy Practice in India New Delhi</dc:title>
  <dc:creator/>
  <dc:language>en</dc:language>
  <cp:keywords/>
  <dcterms:created xsi:type="dcterms:W3CDTF">2026-07-23T13:48:58Z</dcterms:created>
  <dcterms:modified xsi:type="dcterms:W3CDTF">2026-07-23T13:48:58Z</dcterms:modified>
</cp:coreProperties>
</file>

<file path=docProps/custom.xml><?xml version="1.0" encoding="utf-8"?>
<Properties xmlns="http://schemas.openxmlformats.org/officeDocument/2006/custom-properties" xmlns:vt="http://schemas.openxmlformats.org/officeDocument/2006/docPropsVTypes"/>
</file>