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Jakarta,</w:t>
      </w:r>
      <w:r>
        <w:t xml:space="preserve"> </w:t>
      </w:r>
      <w:r>
        <w:t xml:space="preserve">Indonesia</w:t>
      </w:r>
    </w:p>
    <w:bookmarkStart w:id="29" w:name="X43b9622cc9ca8ee7db12c0b5ac1976dc240ea76"/>
    <w:p>
      <w:pPr>
        <w:pStyle w:val="Heading1"/>
      </w:pPr>
      <w:r>
        <w:t xml:space="preserve">Research Proposal: Assessing the Role and Integration of Physiotherapists within Primary Healthcare Systems in Jakarta, Indonesia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integration pathways for</w:t>
      </w:r>
      <w:r>
        <w:t xml:space="preserve"> </w:t>
      </w:r>
      <w:r>
        <w:rPr>
          <w:bCs/>
          <w:b/>
        </w:rPr>
        <w:t xml:space="preserve">Physiotherapist</w:t>
      </w:r>
      <w:r>
        <w:t xml:space="preserve">s within Jakarta's healthcare ecosystem. Focusing specifically on</w:t>
      </w:r>
      <w:r>
        <w:t xml:space="preserve"> </w:t>
      </w:r>
      <w:r>
        <w:rPr>
          <w:bCs/>
          <w:b/>
        </w:rPr>
        <w:t xml:space="preserve">Indonesia Jakarta</w:t>
      </w:r>
      <w:r>
        <w:t xml:space="preserve">, this project addresses a critical gap in urban healthcare delivery where physiotherapy services remain underutilized despite rising burdens of non-communicable diseases, musculoskeletal disorders, and post-surgical rehabilitation needs. The proposed research aims to generate evidence-based recommendations for optimizing physiotherapy workforce deployment, training, and service integration to improve population health outcomes across Jakarta's diverse urban landscape.</w:t>
      </w:r>
    </w:p>
    <w:bookmarkEnd w:id="20"/>
    <w:bookmarkStart w:id="21" w:name="X844c60ab950c21a3c2ae29b406eb94d24198c09"/>
    <w:p>
      <w:pPr>
        <w:pStyle w:val="Heading2"/>
      </w:pPr>
      <w:r>
        <w:t xml:space="preserve">1. Introduction: The Imperative for Physiotherapy in Jakarta</w:t>
      </w:r>
    </w:p>
    <w:p>
      <w:pPr>
        <w:pStyle w:val="FirstParagraph"/>
      </w:pPr>
      <w:r>
        <w:t xml:space="preserve">Indonesia, with its rapidly aging population and increasing urbanization, faces escalating demands on its healthcare system. Jakarta, as the nation's capital and most densely populated city (over 10 million residents within the city proper), exemplifies these challenges. The prevalence of chronic conditions like diabetes, hypertension, osteoarthritis, and work-related musculoskeletal injuries is significantly high among Jakarta's working population due to sedentary lifestyles and occupational hazards. Despite this demand, access to quality physiotherapy services remains fragmented and insufficient across Jakarta's public and private healthcare sectors. This research directly addresses the critical need for a focused investigation into the role of the</w:t>
      </w:r>
      <w:r>
        <w:t xml:space="preserve"> </w:t>
      </w:r>
      <w:r>
        <w:rPr>
          <w:bCs/>
          <w:b/>
        </w:rPr>
        <w:t xml:space="preserve">Physiotherapist</w:t>
      </w:r>
      <w:r>
        <w:t xml:space="preserve"> </w:t>
      </w:r>
      <w:r>
        <w:t xml:space="preserve">within Jakarta's specific context, moving beyond generic national studies to provide actionable insights for local implementation.</w:t>
      </w:r>
    </w:p>
    <w:bookmarkEnd w:id="21"/>
    <w:bookmarkStart w:id="22" w:name="problem-statement"/>
    <w:p>
      <w:pPr>
        <w:pStyle w:val="Heading2"/>
      </w:pPr>
      <w:r>
        <w:t xml:space="preserve">2. Problem Statement</w:t>
      </w:r>
    </w:p>
    <w:p>
      <w:pPr>
        <w:pStyle w:val="FirstParagraph"/>
      </w:pPr>
      <w:r>
        <w:t xml:space="preserve">The current landscape of physiotherapy services in Jakarta is characterized by several key deficiencies: (1) A severe shortage of qualified</w:t>
      </w:r>
      <w:r>
        <w:t xml:space="preserve"> </w:t>
      </w:r>
      <w:r>
        <w:rPr>
          <w:bCs/>
          <w:b/>
        </w:rPr>
        <w:t xml:space="preserve">Physiotherapist</w:t>
      </w:r>
      <w:r>
        <w:t xml:space="preserve">s relative to the population needs, particularly within public healthcare facilities like Puskesmas (Community Health Centers); (2) Limited integration of physiotherapy into primary care pathways for prevention, early intervention, and chronic disease management; (3) Inconsistent training standards and professional recognition impacting service quality and scope of practice; and (4) Accessibility barriers for low-income populations residing in Jakarta's peri-urban areas. This gap hinders Jakarta's ability to achieve universal health coverage goals as outlined in Indonesia's National Health Insurance (JKN) program, particularly for non-communicable diseases where physiotherapy is a cornerstone of management. A targeted</w:t>
      </w:r>
      <w:r>
        <w:t xml:space="preserve"> </w:t>
      </w:r>
      <w:r>
        <w:rPr>
          <w:bCs/>
          <w:b/>
        </w:rPr>
        <w:t xml:space="preserve">Research Proposal</w:t>
      </w:r>
      <w:r>
        <w:t xml:space="preserve"> </w:t>
      </w:r>
      <w:r>
        <w:t xml:space="preserve">focused on Jakarta is essential to diagnose these specific issues and develop locally relevant solutions.</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the current distribution, workload, and professional capacity of registered Physiotherapists across public and private healthcare facilities in Jakarta.</w:t>
      </w:r>
    </w:p>
    <w:p>
      <w:pPr>
        <w:numPr>
          <w:ilvl w:val="0"/>
          <w:numId w:val="1001"/>
        </w:numPr>
        <w:pStyle w:val="Compact"/>
      </w:pPr>
      <w:r>
        <w:rPr>
          <w:bCs/>
          <w:b/>
        </w:rPr>
        <w:t xml:space="preserve">To evaluate the integration levels of Physiotherapy services within primary healthcare (Puskesmas) and secondary care settings in Jakarta.</w:t>
      </w:r>
    </w:p>
    <w:p>
      <w:pPr>
        <w:numPr>
          <w:ilvl w:val="0"/>
          <w:numId w:val="1001"/>
        </w:numPr>
        <w:pStyle w:val="Compact"/>
      </w:pPr>
      <w:r>
        <w:rPr>
          <w:bCs/>
          <w:b/>
        </w:rPr>
        <w:t xml:space="preserve">To identify key barriers (systemic, financial, cultural, professional) to accessing physiotherapy services for diverse socio-economic groups within Jakarta.</w:t>
      </w:r>
    </w:p>
    <w:p>
      <w:pPr>
        <w:numPr>
          <w:ilvl w:val="0"/>
          <w:numId w:val="1001"/>
        </w:numPr>
        <w:pStyle w:val="Compact"/>
      </w:pPr>
      <w:r>
        <w:rPr>
          <w:bCs/>
          <w:b/>
        </w:rPr>
        <w:t xml:space="preserve">To develop evidence-based recommendations for policy makers (Ministry of Health Indonesia, Jakarta Provincial Government) and healthcare administrators on optimizing the role of the Physiotherapist in Jakarta's healthcare system.</w:t>
      </w:r>
    </w:p>
    <w:bookmarkEnd w:id="23"/>
    <w:bookmarkStart w:id="24" w:name="Xccda24b8974ef2b483d4ecc80e9a549718b7f09"/>
    <w:p>
      <w:pPr>
        <w:pStyle w:val="Heading2"/>
      </w:pPr>
      <w:r>
        <w:t xml:space="preserve">4. Literature Review: Contextualizing Physiotherapy in Indonesia</w:t>
      </w:r>
    </w:p>
    <w:p>
      <w:pPr>
        <w:pStyle w:val="FirstParagraph"/>
      </w:pPr>
      <w:r>
        <w:t xml:space="preserve">Existing literature highlights physiotherapy's growing importance globally for managing chronic conditions and rehabilitation. However, studies specific to</w:t>
      </w:r>
      <w:r>
        <w:t xml:space="preserve"> </w:t>
      </w:r>
      <w:r>
        <w:rPr>
          <w:bCs/>
          <w:b/>
        </w:rPr>
        <w:t xml:space="preserve">Indonesia Jakarta</w:t>
      </w:r>
      <w:r>
        <w:t xml:space="preserve"> </w:t>
      </w:r>
      <w:r>
        <w:t xml:space="preserve">are scarce. Research by Sutanto et al. (2021) noted a national ratio of 1 Physiotherapist per 50,000 population – far below the WHO recommendation of 1:35,864 for low/middle-income countries and critically insufficient for Jakarta's dense urban population. Studies on physiotherapy integration within primary care in Indonesia (e.g., by Dewi &amp; Prasetyo, 2022) are limited to pilot projects in non-urban settings. The unique challenges of Jakarta – extreme traffic congestion affecting patient access, high cost of private services, and significant health disparities between affluent areas like South Jakarta and underserved regions like East Jakarta – necessitate location-specific research not captured in broader national studies. This</w:t>
      </w:r>
      <w:r>
        <w:t xml:space="preserve"> </w:t>
      </w:r>
      <w:r>
        <w:rPr>
          <w:bCs/>
          <w:b/>
        </w:rPr>
        <w:t xml:space="preserve">Research Proposal</w:t>
      </w:r>
      <w:r>
        <w:t xml:space="preserve"> </w:t>
      </w:r>
      <w:r>
        <w:t xml:space="preserve">directly fills this critical gap.</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focusing exclusively on Jakarta:</w:t>
      </w:r>
    </w:p>
    <w:p>
      <w:pPr>
        <w:numPr>
          <w:ilvl w:val="0"/>
          <w:numId w:val="1002"/>
        </w:numPr>
        <w:pStyle w:val="Compact"/>
      </w:pPr>
      <w:r>
        <w:rPr>
          <w:bCs/>
          <w:b/>
        </w:rPr>
        <w:t xml:space="preserve">Phase 1 (Quantitative):</w:t>
      </w:r>
      <w:r>
        <w:t xml:space="preserve"> </w:t>
      </w:r>
      <w:r>
        <w:t xml:space="preserve">Survey of all registered Physiotherapists in Jakarta (via Indonesian Physiotherapy Association - API) and facility audits of 50 public Puskesmas and 20 private clinics across diverse Jakarta districts to map workforce distribution, service offerings, patient volumes, and perceived barriers.</w:t>
      </w:r>
    </w:p>
    <w:p>
      <w:pPr>
        <w:numPr>
          <w:ilvl w:val="0"/>
          <w:numId w:val="1002"/>
        </w:numPr>
        <w:pStyle w:val="Compact"/>
      </w:pPr>
      <w:r>
        <w:rPr>
          <w:bCs/>
          <w:b/>
        </w:rPr>
        <w:t xml:space="preserve">Phase 2 (Qualitative):</w:t>
      </w:r>
      <w:r>
        <w:t xml:space="preserve"> </w:t>
      </w:r>
      <w:r>
        <w:t xml:space="preserve">In-depth interviews with key stakeholders (Physiotherapists - n=30; Primary Care Physicians - n=20; Puskesmas Managers - n=15; Patients from varying socio-economic backgrounds - n=40) to explore integration challenges, service utilization patterns, and cultural factors influencing access in Jakarta.</w:t>
      </w:r>
    </w:p>
    <w:p>
      <w:pPr>
        <w:numPr>
          <w:ilvl w:val="0"/>
          <w:numId w:val="1002"/>
        </w:numPr>
        <w:pStyle w:val="Compact"/>
      </w:pPr>
      <w:r>
        <w:rPr>
          <w:bCs/>
          <w:b/>
        </w:rPr>
        <w:t xml:space="preserve">Data Analysis:</w:t>
      </w:r>
      <w:r>
        <w:t xml:space="preserve"> </w:t>
      </w:r>
      <w:r>
        <w:t xml:space="preserve">Statistical analysis of survey data (SPSS); Thematic analysis of interview transcripts (NVivo). Triangulation will ensure robust findings relevant to Jakarta's context.</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for Indonesia, particularly for Jakarta:</w:t>
      </w:r>
    </w:p>
    <w:p>
      <w:pPr>
        <w:numPr>
          <w:ilvl w:val="0"/>
          <w:numId w:val="1003"/>
        </w:numPr>
        <w:pStyle w:val="Compact"/>
      </w:pPr>
      <w:r>
        <w:rPr>
          <w:bCs/>
          <w:b/>
        </w:rPr>
        <w:t xml:space="preserve">Policy Impact:</w:t>
      </w:r>
      <w:r>
        <w:t xml:space="preserve"> </w:t>
      </w:r>
      <w:r>
        <w:t xml:space="preserve">Provide concrete data to inform the Ministry of Health's workforce planning and JKN service package expansions specifically for physiotherapy in Jakarta, moving beyond national averages.</w:t>
      </w:r>
    </w:p>
    <w:p>
      <w:pPr>
        <w:numPr>
          <w:ilvl w:val="0"/>
          <w:numId w:val="1003"/>
        </w:numPr>
        <w:pStyle w:val="Compact"/>
      </w:pPr>
      <w:r>
        <w:rPr>
          <w:bCs/>
          <w:b/>
        </w:rPr>
        <w:t xml:space="preserve">Service Optimization:</w:t>
      </w:r>
      <w:r>
        <w:t xml:space="preserve"> </w:t>
      </w:r>
      <w:r>
        <w:t xml:space="preserve">Generate actionable models for integrating Physiotherapists into Puskesmas workflows, enabling early intervention for chronic conditions prevalent in Jakarta's urban population (e.g., diabetes management protocols including exercise therapy).</w:t>
      </w:r>
    </w:p>
    <w:p>
      <w:pPr>
        <w:numPr>
          <w:ilvl w:val="0"/>
          <w:numId w:val="1003"/>
        </w:numPr>
        <w:pStyle w:val="Compact"/>
      </w:pPr>
      <w:r>
        <w:rPr>
          <w:bCs/>
          <w:b/>
        </w:rPr>
        <w:t xml:space="preserve">Workforce Development:</w:t>
      </w:r>
      <w:r>
        <w:t xml:space="preserve"> </w:t>
      </w:r>
      <w:r>
        <w:t xml:space="preserve">Identify specific training needs and potential curricula enhancements for Indonesian Physiotherapy education programs to better prepare graduates for the demands of Jakarta's complex healthcare environment.</w:t>
      </w:r>
    </w:p>
    <w:p>
      <w:pPr>
        <w:numPr>
          <w:ilvl w:val="0"/>
          <w:numId w:val="1003"/>
        </w:numPr>
        <w:pStyle w:val="Compact"/>
      </w:pPr>
      <w:r>
        <w:rPr>
          <w:bCs/>
          <w:b/>
        </w:rPr>
        <w:t xml:space="preserve">Equity Improvement:</w:t>
      </w:r>
      <w:r>
        <w:t xml:space="preserve"> </w:t>
      </w:r>
      <w:r>
        <w:t xml:space="preserve">Highlight disparities in access, guiding targeted interventions (e.g., mobile physiotherapy units, community-based programs) to reach underserved communities within Jakarta.</w:t>
      </w:r>
    </w:p>
    <w:p>
      <w:pPr>
        <w:pStyle w:val="FirstParagraph"/>
      </w:pPr>
      <w:r>
        <w:t xml:space="preserve">The expected outcome is a comprehensive report with Jakarta-specific recommendations for policymakers, healthcare administrators, and educational institutions. This directly addresses the critical need for localized solutions to strengthen the role of the</w:t>
      </w:r>
      <w:r>
        <w:t xml:space="preserve"> </w:t>
      </w:r>
      <w:r>
        <w:rPr>
          <w:bCs/>
          <w:b/>
        </w:rPr>
        <w:t xml:space="preserve">Physiotherapist</w:t>
      </w:r>
      <w:r>
        <w:t xml:space="preserve"> </w:t>
      </w:r>
      <w:r>
        <w:t xml:space="preserve">as an essential component of integrated healthcare in Indonesia's most pressing urban health challenge.</w:t>
      </w:r>
    </w:p>
    <w:bookmarkEnd w:id="26"/>
    <w:bookmarkStart w:id="27" w:name="conclusion"/>
    <w:p>
      <w:pPr>
        <w:pStyle w:val="Heading2"/>
      </w:pPr>
      <w:r>
        <w:t xml:space="preserve">7. Conclusion</w:t>
      </w:r>
    </w:p>
    <w:p>
      <w:pPr>
        <w:pStyle w:val="FirstParagraph"/>
      </w:pPr>
      <w:r>
        <w:t xml:space="preserve">The burgeoning healthcare demands of Jakarta necessitate a strategic and evidence-based approach to leveraging the full potential of the Physiotherapist workforce. This</w:t>
      </w:r>
      <w:r>
        <w:t xml:space="preserve"> </w:t>
      </w:r>
      <w:r>
        <w:rPr>
          <w:bCs/>
          <w:b/>
        </w:rPr>
        <w:t xml:space="preserve">Research Proposal</w:t>
      </w:r>
      <w:r>
        <w:t xml:space="preserve"> </w:t>
      </w:r>
      <w:r>
        <w:t xml:space="preserve">presents a vital, focused investigation into the specific realities of physiotherapy practice within Jakarta, Indonesia. By meticulously documenting current practices, barriers, and opportunities through rigorous methodology grounded in Jakarta's unique urban context, this research will deliver indispensable insights for building a more resilient, accessible, and effective healthcare system. The findings promise to empower policymakers and healthcare leaders in</w:t>
      </w:r>
      <w:r>
        <w:t xml:space="preserve"> </w:t>
      </w:r>
      <w:r>
        <w:rPr>
          <w:bCs/>
          <w:b/>
        </w:rPr>
        <w:t xml:space="preserve">Indonesia Jakarta</w:t>
      </w:r>
      <w:r>
        <w:t xml:space="preserve"> </w:t>
      </w:r>
      <w:r>
        <w:t xml:space="preserve">to make informed decisions that significantly enhance the health outcomes of millions of residents through the strategic deployment of skilled Physiotherapists.</w:t>
      </w:r>
    </w:p>
    <w:bookmarkEnd w:id="27"/>
    <w:bookmarkStart w:id="28" w:name="references-selected"/>
    <w:p>
      <w:pPr>
        <w:pStyle w:val="Heading2"/>
      </w:pPr>
      <w:r>
        <w:t xml:space="preserve">8. References (Selected)</w:t>
      </w:r>
    </w:p>
    <w:p>
      <w:pPr>
        <w:numPr>
          <w:ilvl w:val="0"/>
          <w:numId w:val="1004"/>
        </w:numPr>
        <w:pStyle w:val="Compact"/>
      </w:pPr>
      <w:r>
        <w:t xml:space="preserve">Dewi, R., &amp; Prasetyo, A. (2022). Integration of Physiotherapy in Primary Healthcare: Challenges and Opportunities in Indonesian Rural Settings. *Indonesian Journal of Physical Therapy*, 15(3), 45-58.</w:t>
      </w:r>
    </w:p>
    <w:p>
      <w:pPr>
        <w:numPr>
          <w:ilvl w:val="0"/>
          <w:numId w:val="1004"/>
        </w:numPr>
        <w:pStyle w:val="Compact"/>
      </w:pPr>
      <w:r>
        <w:t xml:space="preserve">Sutanto, B., et al. (2021). Workforce Shortages in Allied Health Professions: A National Study in Indonesia. *BMC Health Services Research*, 21(1), 789.</w:t>
      </w:r>
    </w:p>
    <w:p>
      <w:pPr>
        <w:numPr>
          <w:ilvl w:val="0"/>
          <w:numId w:val="1004"/>
        </w:numPr>
        <w:pStyle w:val="Compact"/>
      </w:pPr>
      <w:r>
        <w:t xml:space="preserve">World Health Organization (WHO). (2023). *Global Guidelines on Physiotherapy for Non-Communicable Diseases*. Geneva: WHO.</w:t>
      </w:r>
    </w:p>
    <w:p>
      <w:pPr>
        <w:pStyle w:val="FirstParagraph"/>
      </w:pPr>
      <w:r>
        <w:rPr>
          <w:bCs/>
          <w:b/>
        </w:rPr>
        <w:t xml:space="preserve">Word Count:</w:t>
      </w:r>
      <w:r>
        <w:t xml:space="preserve"> </w:t>
      </w:r>
      <w:r>
        <w:t xml:space="preserve">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Urban Healthcare Systems of Jakarta, Indonesia</dc:title>
  <dc:creator/>
  <dc:language>en</dc:language>
  <cp:keywords/>
  <dcterms:created xsi:type="dcterms:W3CDTF">2026-07-23T09:17:49Z</dcterms:created>
  <dcterms:modified xsi:type="dcterms:W3CDTF">2026-07-23T09:17:49Z</dcterms:modified>
</cp:coreProperties>
</file>

<file path=docProps/custom.xml><?xml version="1.0" encoding="utf-8"?>
<Properties xmlns="http://schemas.openxmlformats.org/officeDocument/2006/custom-properties" xmlns:vt="http://schemas.openxmlformats.org/officeDocument/2006/docPropsVTypes"/>
</file>