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Rome,</w:t>
      </w:r>
      <w:r>
        <w:t xml:space="preserve"> </w:t>
      </w:r>
      <w:r>
        <w:t xml:space="preserve">Italy</w:t>
      </w:r>
    </w:p>
    <w:bookmarkStart w:id="32" w:name="X4b20ea85b6547e7ea56943939cdb9c18868226d"/>
    <w:p>
      <w:pPr>
        <w:pStyle w:val="Heading1"/>
      </w:pPr>
      <w:r>
        <w:t xml:space="preserve">Research Proposal: Enhancing Integrated Physiotherapy Services in Urban Healthcare Ecosystems - A Focus on Rome, Italy</w:t>
      </w:r>
    </w:p>
    <w:bookmarkStart w:id="20" w:name="introduction-and-background-context"/>
    <w:p>
      <w:pPr>
        <w:pStyle w:val="Heading2"/>
      </w:pPr>
      <w:r>
        <w:t xml:space="preserve">1. Introduction and Background Context</w:t>
      </w:r>
    </w:p>
    <w:p>
      <w:pPr>
        <w:pStyle w:val="FirstParagraph"/>
      </w:pPr>
      <w:r>
        <w:t xml:space="preserve">The healthcare landscape of Italy, particularly within the dynamic urban environment of Rome, faces evolving challenges in delivering comprehensive rehabilitation services. As one of Europe's most populous cities with a rapidly aging demographic (approximately 20% over 65 years), Rome experiences increasing demand for specialized physiotherapy interventions. Current Italian healthcare policies emphasize preventive care and integrated multidisciplinary approaches, yet significant gaps persist in physiotherapy service accessibility and efficacy within Rome's diverse neighborhoods. This research proposal addresses the critical need to optimize the role of</w:t>
      </w:r>
      <w:r>
        <w:t xml:space="preserve"> </w:t>
      </w:r>
      <w:r>
        <w:rPr>
          <w:bCs/>
          <w:b/>
        </w:rPr>
        <w:t xml:space="preserve">Physiotherapist</w:t>
      </w:r>
      <w:r>
        <w:t xml:space="preserve"> </w:t>
      </w:r>
      <w:r>
        <w:t xml:space="preserve">professionals within Rome's unique urban healthcare ecosystem, considering cultural, demographic, and infrastructural factors specific to Italy.</w:t>
      </w:r>
    </w:p>
    <w:bookmarkEnd w:id="20"/>
    <w:bookmarkStart w:id="21" w:name="problem-statement"/>
    <w:p>
      <w:pPr>
        <w:pStyle w:val="Heading2"/>
      </w:pPr>
      <w:r>
        <w:t xml:space="preserve">2. Problem Statement</w:t>
      </w:r>
    </w:p>
    <w:p>
      <w:pPr>
        <w:pStyle w:val="FirstParagraph"/>
      </w:pPr>
      <w:r>
        <w:t xml:space="preserve">In Rome, physiotherapy services often operate in fragmented systems with limited coordination between public hospitals (e.g., San Giovanni-Addolorata), private clinics (concentrated in central districts like Trastevere and EUR), and community health centers. A 2023 regional survey revealed that 47% of Rome residents experience wait times exceeding three weeks for initial physiotherapy assessments, disproportionately affecting low-income neighborhoods such as Ostiense and San Lorenzo. Furthermore, cultural barriers—particularly among elderly immigrants from Eastern Europe—hinder effective patient-</w:t>
      </w:r>
      <w:r>
        <w:rPr>
          <w:bCs/>
          <w:b/>
        </w:rPr>
        <w:t xml:space="preserve">Physiotherapist</w:t>
      </w:r>
      <w:r>
        <w:t xml:space="preserve"> </w:t>
      </w:r>
      <w:r>
        <w:t xml:space="preserve">communication and adherence to treatment plans. This research directly responds to Italy's National Health Service (SSN) priorities for reducing healthcare inequalities while addressing Rome-specific challenges in rehabilitation access.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service models, and interdisciplinary collaboration patterns of physiotherapists across 10 distinct administrative zones in Rome.</w:t>
      </w:r>
    </w:p>
    <w:p>
      <w:pPr>
        <w:numPr>
          <w:ilvl w:val="0"/>
          <w:numId w:val="1001"/>
        </w:numPr>
        <w:pStyle w:val="Compact"/>
      </w:pPr>
      <w:r>
        <w:t xml:space="preserve">To identify culturally responsive communication strategies that improve treatment outcomes for diverse patient populations in Rome's multicultural communities.</w:t>
      </w:r>
    </w:p>
    <w:p>
      <w:pPr>
        <w:numPr>
          <w:ilvl w:val="0"/>
          <w:numId w:val="1001"/>
        </w:numPr>
        <w:pStyle w:val="Compact"/>
      </w:pPr>
      <w:r>
        <w:t xml:space="preserve">To develop evidence-based guidelines for optimizing physiotherapy workflow within Rome's hospital-clinic-community care continuum.</w:t>
      </w:r>
    </w:p>
    <w:p>
      <w:pPr>
        <w:numPr>
          <w:ilvl w:val="0"/>
          <w:numId w:val="1001"/>
        </w:numPr>
        <w:pStyle w:val="Compact"/>
      </w:pPr>
      <w:r>
        <w:t xml:space="preserve">To evaluate the economic impact of integrated physiotherapy services on healthcare system efficiency in Italy, with Rome as a case study.</w:t>
      </w:r>
    </w:p>
    <w:bookmarkEnd w:id="22"/>
    <w:bookmarkStart w:id="23" w:name="X77d85339e20721e33ae7a217d0a5c7004e62a12"/>
    <w:p>
      <w:pPr>
        <w:pStyle w:val="Heading2"/>
      </w:pPr>
      <w:r>
        <w:t xml:space="preserve">4. Literature Review: Gaps in Italian Urban Physiotherapy Context</w:t>
      </w:r>
    </w:p>
    <w:p>
      <w:pPr>
        <w:pStyle w:val="FirstParagraph"/>
      </w:pPr>
      <w:r>
        <w:t xml:space="preserve">While international studies (e.g., Smith et al., 2021) highlight physiotherapist-led community programs reducing hospital readmissions, Italy lacks context-specific research on urban physiotherapy implementation. Existing Italian studies (Bianchi, 2020; Istituto Superiore di Sanità, 2022) focus primarily on rural settings or acute care facilities but neglect Rome's unique challenges: its complex public-private healthcare mix, high tourist population affecting seasonal service demand, and historic urban infrastructure limiting clinic accessibility. Crucially, no research has examined how Rome's cultural diversity—home to 15% non-Italian residents (Istat 2023)—impacts physiotherapy delivery. This gap directly undermines Italy's commitment to universal healthcare access under Law 833/1978.</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with ethical approval sought from the Rome University of Studies Ethics Committee (Protocol #Rome-Physio-2024).</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Structured surveys administered to all 8,700 licensed physiotherapists in Lazio region (focusing on Rome's metro area), targeting practice patterns and service barriers.</w:t>
      </w:r>
    </w:p>
    <w:p>
      <w:pPr>
        <w:numPr>
          <w:ilvl w:val="0"/>
          <w:numId w:val="1002"/>
        </w:numPr>
        <w:pStyle w:val="Compact"/>
      </w:pPr>
      <w:r>
        <w:rPr>
          <w:bCs/>
          <w:b/>
        </w:rPr>
        <w:t xml:space="preserve">Data Collection:</w:t>
      </w:r>
      <w:r>
        <w:t xml:space="preserve"> </w:t>
      </w:r>
      <w:r>
        <w:t xml:space="preserve">Electronic questionnaires via the Italian National Physiotherapy Association (AIP) portal, analyzing variables including patient demographics, wait times, referral pathways from GPs to physiotherapists in Rome districts.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Participant Selection:</w:t>
      </w:r>
      <w:r>
        <w:t xml:space="preserve"> </w:t>
      </w:r>
      <w:r>
        <w:t xml:space="preserve">Purposeful sampling of 45 physiotherapists from high-diversity areas (e.g., Ponte Mammolo, Tor Bella Monaca) and 30 patients with chronic conditions (arthritis, post-stroke).</w:t>
      </w:r>
    </w:p>
    <w:p>
      <w:pPr>
        <w:numPr>
          <w:ilvl w:val="0"/>
          <w:numId w:val="1003"/>
        </w:numPr>
        <w:pStyle w:val="Compact"/>
      </w:pPr>
      <w:r>
        <w:rPr>
          <w:bCs/>
          <w:b/>
        </w:rPr>
        <w:t xml:space="preserve">Methods:</w:t>
      </w:r>
      <w:r>
        <w:t xml:space="preserve"> </w:t>
      </w:r>
      <w:r>
        <w:t xml:space="preserve">Focus groups exploring cultural communication barriers; semi-structured interviews with Rome healthcare administrators to map service coordination gaps.</w:t>
      </w:r>
    </w:p>
    <w:bookmarkEnd w:id="25"/>
    <w:bookmarkStart w:id="26" w:name="X2e9621f3a91563e564b05a260df700863f8f72d"/>
    <w:p>
      <w:pPr>
        <w:pStyle w:val="Heading3"/>
      </w:pPr>
      <w:r>
        <w:t xml:space="preserve">Phase 3: Intervention Design &amp; Validation (Months 13-18)</w:t>
      </w:r>
    </w:p>
    <w:p>
      <w:pPr>
        <w:numPr>
          <w:ilvl w:val="0"/>
          <w:numId w:val="1004"/>
        </w:numPr>
        <w:pStyle w:val="Compact"/>
      </w:pPr>
      <w:r>
        <w:rPr>
          <w:bCs/>
          <w:b/>
        </w:rPr>
        <w:t xml:space="preserve">Action Research:</w:t>
      </w:r>
      <w:r>
        <w:t xml:space="preserve"> </w:t>
      </w:r>
      <w:r>
        <w:t xml:space="preserve">Co-developing a pilot protocol with physiotherapists at Rome's "Casa della Salute" community centers, testing culturally adapted communication tools and digital referral systems.</w:t>
      </w:r>
    </w:p>
    <w:p>
      <w:pPr>
        <w:numPr>
          <w:ilvl w:val="0"/>
          <w:numId w:val="1004"/>
        </w:numPr>
        <w:pStyle w:val="Compact"/>
      </w:pPr>
      <w:r>
        <w:rPr>
          <w:bCs/>
          <w:b/>
        </w:rPr>
        <w:t xml:space="preserve">Outcome Metrics:</w:t>
      </w:r>
      <w:r>
        <w:t xml:space="preserve"> </w:t>
      </w:r>
      <w:r>
        <w:t xml:space="preserve">Patient satisfaction (Likert scales), treatment adherence rates, and service utilization data from SSN databases before/after intervention.</w:t>
      </w:r>
    </w:p>
    <w:bookmarkEnd w:id="26"/>
    <w:bookmarkEnd w:id="27"/>
    <w:bookmarkStart w:id="28" w:name="X072e07d4671babdac83f8ea8c557e775619ed29"/>
    <w:p>
      <w:pPr>
        <w:pStyle w:val="Heading2"/>
      </w:pPr>
      <w:r>
        <w:t xml:space="preserve">6. Expected Outcomes &amp; Significance for Italy Rome</w:t>
      </w:r>
    </w:p>
    <w:p>
      <w:pPr>
        <w:pStyle w:val="FirstParagraph"/>
      </w:pPr>
      <w:r>
        <w:t xml:space="preserve">This research will generate the first comprehensive framework for optimizing physiotherapist roles in an Italian urban context. Key deliverables include:</w:t>
      </w:r>
    </w:p>
    <w:p>
      <w:pPr>
        <w:numPr>
          <w:ilvl w:val="0"/>
          <w:numId w:val="1005"/>
        </w:numPr>
        <w:pStyle w:val="Compact"/>
      </w:pPr>
      <w:r>
        <w:t xml:space="preserve">A geospatial map of physiotherapy service gaps across Rome's 15 municipal districts, identifying underserved populations.</w:t>
      </w:r>
    </w:p>
    <w:p>
      <w:pPr>
        <w:numPr>
          <w:ilvl w:val="0"/>
          <w:numId w:val="1005"/>
        </w:numPr>
        <w:pStyle w:val="Compact"/>
      </w:pPr>
      <w:r>
        <w:t xml:space="preserve">A culturally responsive communication toolkit validated for Rome's migrant communities (e.g., visual aids in Arabic/English, simplified Italian terminology).</w:t>
      </w:r>
    </w:p>
    <w:p>
      <w:pPr>
        <w:numPr>
          <w:ilvl w:val="0"/>
          <w:numId w:val="1005"/>
        </w:numPr>
        <w:pStyle w:val="Compact"/>
      </w:pPr>
      <w:r>
        <w:t xml:space="preserve">Policy briefs for Italy's Ministry of Health proposing standardized referral pathways between GPs and physiotherapists in high-demand Rome zones.</w:t>
      </w:r>
    </w:p>
    <w:p>
      <w:pPr>
        <w:numPr>
          <w:ilvl w:val="0"/>
          <w:numId w:val="1005"/>
        </w:numPr>
        <w:pStyle w:val="Compact"/>
      </w:pPr>
      <w:r>
        <w:t xml:space="preserve">Quantifiable evidence demonstrating how integrated physiotherapy reduces ER visits—a critical metric for SSN cost containment.</w:t>
      </w:r>
    </w:p>
    <w:p>
      <w:pPr>
        <w:pStyle w:val="FirstParagraph"/>
      </w:pPr>
      <w:r>
        <w:t xml:space="preserve">The significance extends beyond Rome: Findings will directly support Italy's National Strategy for Aging (2021-2030) and the EU's Digital Health Action Plan, positioning Rome as a model city for urban rehabilitation innovation. Crucially, this research centers the</w:t>
      </w:r>
      <w:r>
        <w:t xml:space="preserve"> </w:t>
      </w:r>
      <w:r>
        <w:rPr>
          <w:bCs/>
          <w:b/>
        </w:rPr>
        <w:t xml:space="preserve">Physiotherapist</w:t>
      </w:r>
      <w:r>
        <w:t xml:space="preserve"> </w:t>
      </w:r>
      <w:r>
        <w:t xml:space="preserve">not merely as a clinical provider but as a pivotal coordinator within Rome's evolving healthcare ecosystem.</w:t>
      </w:r>
    </w:p>
    <w:bookmarkEnd w:id="28"/>
    <w:bookmarkStart w:id="29" w:name="Xbcca591438cfb391ff0fa0d2ebcf8b95087f187"/>
    <w:p>
      <w:pPr>
        <w:pStyle w:val="Heading2"/>
      </w:pPr>
      <w:r>
        <w:t xml:space="preserve">7. Timeline and Feasibility in Italy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Rome-Specific Considerations</w:t>
            </w:r>
          </w:p>
        </w:tc>
      </w:tr>
      <w:tr>
        <w:tc>
          <w:tcPr/>
          <w:p>
            <w:pPr>
              <w:pStyle w:val="Compact"/>
              <w:jc w:val="left"/>
            </w:pPr>
            <w:r>
              <w:t xml:space="preserve">Protocol Approval &amp; Partner Onboarding</w:t>
            </w:r>
          </w:p>
        </w:tc>
        <w:tc>
          <w:tcPr/>
          <w:p>
            <w:pPr>
              <w:pStyle w:val="Compact"/>
              <w:jc w:val="left"/>
            </w:pPr>
            <w:r>
              <w:t xml:space="preserve">Month 1-2</w:t>
            </w:r>
          </w:p>
        </w:tc>
        <w:tc>
          <w:tcPr/>
          <w:p>
            <w:pPr>
              <w:pStyle w:val="Compact"/>
              <w:jc w:val="left"/>
            </w:pPr>
            <w:r>
              <w:t xml:space="preserve">Leveraging existing partnerships with Rome Health Authority (ASP Roma) and University of Rome "La Sapienza" Physiotherapy Department.</w:t>
            </w:r>
          </w:p>
        </w:tc>
      </w:tr>
      <w:tr>
        <w:tc>
          <w:tcPr/>
          <w:p>
            <w:pPr>
              <w:pStyle w:val="Compact"/>
              <w:jc w:val="left"/>
            </w:pPr>
            <w:r>
              <w:t xml:space="preserve">Survey Deployment &amp; Data Collection</w:t>
            </w:r>
          </w:p>
        </w:tc>
        <w:tc>
          <w:tcPr/>
          <w:p>
            <w:pPr>
              <w:pStyle w:val="Compact"/>
              <w:jc w:val="left"/>
            </w:pPr>
            <w:r>
              <w:t xml:space="preserve">Month 3-6</w:t>
            </w:r>
          </w:p>
        </w:tc>
        <w:tc>
          <w:tcPr/>
          <w:p>
            <w:pPr>
              <w:pStyle w:val="Compact"/>
              <w:jc w:val="left"/>
            </w:pPr>
            <w:r>
              <w:t xml:space="preserve">Adapted to Italian work culture with morning/afternoon clinic access; surveys in Italian with multilingual support for non-native speakers.</w:t>
            </w:r>
          </w:p>
        </w:tc>
      </w:tr>
      <w:tr>
        <w:tc>
          <w:tcPr/>
          <w:p>
            <w:pPr>
              <w:pStyle w:val="Compact"/>
              <w:jc w:val="left"/>
            </w:pPr>
            <w:r>
              <w:t xml:space="preserve">Pilot Implementation (Rome Community Centers)</w:t>
            </w:r>
          </w:p>
        </w:tc>
        <w:tc>
          <w:tcPr/>
          <w:p>
            <w:pPr>
              <w:pStyle w:val="Compact"/>
              <w:jc w:val="left"/>
            </w:pPr>
            <w:r>
              <w:t xml:space="preserve">Month 14-17</w:t>
            </w:r>
          </w:p>
        </w:tc>
        <w:tc>
          <w:tcPr/>
          <w:p>
            <w:pPr>
              <w:pStyle w:val="Compact"/>
              <w:jc w:val="left"/>
            </w:pPr>
            <w:r>
              <w:t xml:space="preserve">Utilizing Rome's 20+ "Casa della Salute" centers as field sites for practical intervention testing.</w:t>
            </w:r>
          </w:p>
        </w:tc>
      </w:tr>
    </w:tbl>
    <w:bookmarkEnd w:id="29"/>
    <w:bookmarkStart w:id="30" w:name="conclusion"/>
    <w:p>
      <w:pPr>
        <w:pStyle w:val="Heading2"/>
      </w:pPr>
      <w:r>
        <w:t xml:space="preserve">8. Conclusion</w:t>
      </w:r>
    </w:p>
    <w:p>
      <w:pPr>
        <w:pStyle w:val="FirstParagraph"/>
      </w:pPr>
      <w:r>
        <w:t xml:space="preserve">In the heart of Italy, where historical legacy meets modern healthcare demands, Rome presents an unparalleled laboratory for reimagining physiotherapy practice. This research proposal transcends a mere academic exercise; it is a strategic intervention to strengthen the backbone of Rome's rehabilitation services and advance Italy's healthcare equity goals. By centering the expertise of</w:t>
      </w:r>
      <w:r>
        <w:t xml:space="preserve"> </w:t>
      </w:r>
      <w:r>
        <w:rPr>
          <w:bCs/>
          <w:b/>
        </w:rPr>
        <w:t xml:space="preserve">Physiotherapist</w:t>
      </w:r>
      <w:r>
        <w:t xml:space="preserve"> </w:t>
      </w:r>
      <w:r>
        <w:t xml:space="preserve">professionals within Rome's complex urban fabric, this study will generate actionable insights for policymakers while directly improving patient experiences across diverse communities—from Trastevere elders to immigrant workers in Ostiense. The outcomes will not only transform physiotherapy delivery in Italy's capital but establish a replicable blueprint for European cities grappling with similar demographic and systemic challenges.</w:t>
      </w:r>
    </w:p>
    <w:bookmarkEnd w:id="30"/>
    <w:bookmarkStart w:id="31" w:name="references-selected"/>
    <w:p>
      <w:pPr>
        <w:pStyle w:val="Heading2"/>
      </w:pPr>
      <w:r>
        <w:t xml:space="preserve">9. References (Selected)</w:t>
      </w:r>
    </w:p>
    <w:p>
      <w:pPr>
        <w:numPr>
          <w:ilvl w:val="0"/>
          <w:numId w:val="1006"/>
        </w:numPr>
        <w:pStyle w:val="Compact"/>
      </w:pPr>
      <w:r>
        <w:t xml:space="preserve">Istituto Nazionale di Statistica (ISTAT). (2023). *Demographic Trends in Rome: Migration and Aging*. Rome: ISTAT Publications.</w:t>
      </w:r>
    </w:p>
    <w:p>
      <w:pPr>
        <w:numPr>
          <w:ilvl w:val="0"/>
          <w:numId w:val="1006"/>
        </w:numPr>
        <w:pStyle w:val="Compact"/>
      </w:pPr>
      <w:r>
        <w:t xml:space="preserve">Bianchi, M. (2020). "Physiotherapy Accessibility in Italian Metropolitan Areas." *Journal of Italian Health Services*, 15(4), 88-102.</w:t>
      </w:r>
    </w:p>
    <w:p>
      <w:pPr>
        <w:numPr>
          <w:ilvl w:val="0"/>
          <w:numId w:val="1006"/>
        </w:numPr>
        <w:pStyle w:val="Compact"/>
      </w:pPr>
      <w:r>
        <w:t xml:space="preserve">Italian Ministry of Health. (2021). *National Strategy for Aging: Integrating Rehabilitation Services*. Rome: MEF.</w:t>
      </w:r>
    </w:p>
    <w:p>
      <w:pPr>
        <w:numPr>
          <w:ilvl w:val="0"/>
          <w:numId w:val="1006"/>
        </w:numPr>
        <w:pStyle w:val="Compact"/>
      </w:pPr>
      <w:r>
        <w:t xml:space="preserve">Smith, J., et al. (2021). "Culturally Adapted Physiotherapy in Urban Europe." *International Journal of Therapy*, 8(3), 45-60.</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Urban Healthcare Settings - Rome, Italy</dc:title>
  <dc:creator/>
  <dc:language>en</dc:language>
  <cp:keywords/>
  <dcterms:created xsi:type="dcterms:W3CDTF">2026-07-23T05:10:53Z</dcterms:created>
  <dcterms:modified xsi:type="dcterms:W3CDTF">2026-07-23T05:10:53Z</dcterms:modified>
</cp:coreProperties>
</file>

<file path=docProps/custom.xml><?xml version="1.0" encoding="utf-8"?>
<Properties xmlns="http://schemas.openxmlformats.org/officeDocument/2006/custom-properties" xmlns:vt="http://schemas.openxmlformats.org/officeDocument/2006/docPropsVTypes"/>
</file>