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Physiotherapy</w:t>
      </w:r>
      <w:r>
        <w:t xml:space="preserve"> </w:t>
      </w:r>
      <w:r>
        <w:t xml:space="preserve">Services</w:t>
      </w:r>
      <w:r>
        <w:t xml:space="preserve"> </w:t>
      </w:r>
      <w:r>
        <w:t xml:space="preserve">in</w:t>
      </w:r>
      <w:r>
        <w:t xml:space="preserve"> </w:t>
      </w:r>
      <w:r>
        <w:t xml:space="preserve">Abidjan,</w:t>
      </w:r>
      <w:r>
        <w:t xml:space="preserve"> </w:t>
      </w:r>
      <w:r>
        <w:t xml:space="preserve">Ivory</w:t>
      </w:r>
      <w:r>
        <w:t xml:space="preserve"> </w:t>
      </w:r>
      <w:r>
        <w:t xml:space="preserve">Coast</w:t>
      </w:r>
    </w:p>
    <w:bookmarkStart w:id="32" w:name="X0a185784b8a90dcba07f08ecc405548d1e716b8"/>
    <w:p>
      <w:pPr>
        <w:pStyle w:val="Heading1"/>
      </w:pPr>
      <w:r>
        <w:t xml:space="preserve">Research Proposal: Enhancing Access and Quality of Physiotherapy Services in Abidjan, Ivory Coast</w:t>
      </w:r>
    </w:p>
    <w:bookmarkStart w:id="20" w:name="introduction"/>
    <w:p>
      <w:pPr>
        <w:pStyle w:val="Heading2"/>
      </w:pPr>
      <w:r>
        <w:t xml:space="preserve">1. Introduction</w:t>
      </w:r>
    </w:p>
    <w:p>
      <w:pPr>
        <w:pStyle w:val="FirstParagraph"/>
      </w:pPr>
      <w:r>
        <w:t xml:space="preserve">In the dynamic healthcare landscape of Ivory Coast (Côte d'Ivoire), Abidjan emerges as the nation's economic and medical epicenter, serving over 6 million residents. Despite significant strides in public health infrastructure, critical gaps persist in specialized rehabilitation services. This research proposal addresses the urgent need to evaluate and strengthen physiotherapy services within Abidjan's healthcare ecosystem. As a vital component of holistic patient care, physiotherapists play indispensable roles in managing chronic conditions, post-operative recovery, trauma rehabilitation, and disability prevention—yet their capacity remains severely constrained across Ivory Coast. This study will systematically investigate the challenges faced by physiotherapists in Abidjan and propose actionable strategies to integrate rehabilitative care into the national health framework.</w:t>
      </w:r>
    </w:p>
    <w:bookmarkEnd w:id="20"/>
    <w:bookmarkStart w:id="21" w:name="problem-statement"/>
    <w:p>
      <w:pPr>
        <w:pStyle w:val="Heading2"/>
      </w:pPr>
      <w:r>
        <w:t xml:space="preserve">2. Problem Statement</w:t>
      </w:r>
    </w:p>
    <w:p>
      <w:pPr>
        <w:pStyle w:val="FirstParagraph"/>
      </w:pPr>
      <w:r>
        <w:t xml:space="preserve">Ivory Coast confronts a profound shortage of qualified physiotherapists, with only 150 licensed professionals serving a population exceeding 26 million nationwide. In Abidjan alone, this scarcity is exacerbated by uneven distribution: over 70% of physiotherapy services are concentrated in the city center, leaving rural districts and underserved urban neighborhoods without adequate access. Current infrastructure lacks modern rehabilitation equipment, while fragmented training programs fail to align with evolving clinical needs. Consequently, patients with conditions like stroke, musculoskeletal disorders, or post-surgical complications face extended recovery periods and preventable complications. This gap not only diminishes quality of life but also strains public health resources through repeated hospital visits and chronic disability management. Without targeted intervention, Abidjan’s physiotherapy sector will remain unable to support Ivory Coast’s ambitious health goals under the National Health Development Plan (2021–2030).</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physiotherapy service availability, utilization patterns, and quality across public and private healthcare facilities in Abidjan.</w:t>
      </w:r>
    </w:p>
    <w:p>
      <w:pPr>
        <w:numPr>
          <w:ilvl w:val="0"/>
          <w:numId w:val="1001"/>
        </w:numPr>
        <w:pStyle w:val="Compact"/>
      </w:pPr>
      <w:r>
        <w:t xml:space="preserve">To identify systemic barriers—including resource limitations, training deficiencies, regulatory gaps, and sociocultural perceptions—that impede physiotherapist efficacy.</w:t>
      </w:r>
    </w:p>
    <w:p>
      <w:pPr>
        <w:numPr>
          <w:ilvl w:val="0"/>
          <w:numId w:val="1001"/>
        </w:numPr>
        <w:pStyle w:val="Compact"/>
      </w:pPr>
      <w:r>
        <w:t xml:space="preserve">To evaluate patient outcomes (e.g., functional recovery rates, treatment adherence) linked to current physiotherapy access levels in Abidjan.</w:t>
      </w:r>
    </w:p>
    <w:p>
      <w:pPr>
        <w:numPr>
          <w:ilvl w:val="0"/>
          <w:numId w:val="1001"/>
        </w:numPr>
        <w:pStyle w:val="Compact"/>
      </w:pPr>
      <w:r>
        <w:t xml:space="preserve">To co-develop evidence-based recommendations with key stakeholders for scaling effective physiotherapy models within Ivory Coast’s healthcare system.</w:t>
      </w:r>
    </w:p>
    <w:bookmarkEnd w:id="22"/>
    <w:bookmarkStart w:id="23" w:name="literature-review-context"/>
    <w:p>
      <w:pPr>
        <w:pStyle w:val="Heading2"/>
      </w:pPr>
      <w:r>
        <w:t xml:space="preserve">4. Literature Review Context</w:t>
      </w:r>
    </w:p>
    <w:p>
      <w:pPr>
        <w:pStyle w:val="FirstParagraph"/>
      </w:pPr>
      <w:r>
        <w:t xml:space="preserve">While global literature underscores physiotherapy’s role in reducing disability burden (WHO, 2023), research specific to sub-Saharan Africa remains scarce. Studies from Ghana and Kenya highlight similar challenges: insufficient workforce numbers, inadequate equipment, and low public awareness (Agyemang et al., 2021; Mwangi et al., 2022). Crucially, no study has examined physiotherapy within Abidjan’s unique socioeconomic context—marked by rapid urbanization, informal healthcare networks, and post-conflict health system reconstruction. This research bridges that gap by centering Ivory Coast Abidjan as a critical case study for West Africa.</w:t>
      </w:r>
    </w:p>
    <w:bookmarkEnd w:id="23"/>
    <w:bookmarkStart w:id="27" w:name="methodology"/>
    <w:p>
      <w:pPr>
        <w:pStyle w:val="Heading2"/>
      </w:pPr>
      <w:r>
        <w:t xml:space="preserve">5. Methodology</w:t>
      </w:r>
    </w:p>
    <w:p>
      <w:pPr>
        <w:pStyle w:val="FirstParagraph"/>
      </w:pPr>
      <w:r>
        <w:t xml:space="preserve">This mixed-methods study will employ a three-phase approach over 18 months:</w:t>
      </w:r>
    </w:p>
    <w:bookmarkStart w:id="24" w:name="phase-1-quantitative-baseline-assessment"/>
    <w:p>
      <w:pPr>
        <w:pStyle w:val="Heading3"/>
      </w:pPr>
      <w:r>
        <w:t xml:space="preserve">Phase 1: Quantitative Baseline Assessment</w:t>
      </w:r>
    </w:p>
    <w:p>
      <w:pPr>
        <w:numPr>
          <w:ilvl w:val="0"/>
          <w:numId w:val="1002"/>
        </w:numPr>
        <w:pStyle w:val="Compact"/>
      </w:pPr>
      <w:r>
        <w:t xml:space="preserve">Survey 40 healthcare facilities (20 public, 20 private) across Abidjan’s five districts using structured questionnaires.</w:t>
      </w:r>
    </w:p>
    <w:p>
      <w:pPr>
        <w:numPr>
          <w:ilvl w:val="0"/>
          <w:numId w:val="1002"/>
        </w:numPr>
        <w:pStyle w:val="Compact"/>
      </w:pPr>
      <w:r>
        <w:t xml:space="preserve">Collect data on physiotherapist-to-population ratios, equipment inventory, treatment volumes, and referral pathways.</w:t>
      </w:r>
    </w:p>
    <w:bookmarkEnd w:id="24"/>
    <w:bookmarkStart w:id="25" w:name="X3d56beb53ee6663d13db646434ab62e425019ed"/>
    <w:p>
      <w:pPr>
        <w:pStyle w:val="Heading3"/>
      </w:pPr>
      <w:r>
        <w:t xml:space="preserve">Phase 2: Qualitative Stakeholder Engagement</w:t>
      </w:r>
    </w:p>
    <w:p>
      <w:pPr>
        <w:numPr>
          <w:ilvl w:val="0"/>
          <w:numId w:val="1003"/>
        </w:numPr>
        <w:pStyle w:val="Compact"/>
      </w:pPr>
      <w:r>
        <w:t xml:space="preserve">Conduct in-depth interviews with 25 physiotherapists (including recent graduates and experienced clinicians) to explore practice barriers.</w:t>
      </w:r>
    </w:p>
    <w:p>
      <w:pPr>
        <w:numPr>
          <w:ilvl w:val="0"/>
          <w:numId w:val="1003"/>
        </w:numPr>
        <w:pStyle w:val="Compact"/>
      </w:pPr>
      <w:r>
        <w:t xml:space="preserve">Organize focus groups with 150 patients and caregivers to document service accessibility challenges and outcomes.</w:t>
      </w:r>
    </w:p>
    <w:p>
      <w:pPr>
        <w:numPr>
          <w:ilvl w:val="0"/>
          <w:numId w:val="1003"/>
        </w:numPr>
        <w:pStyle w:val="Compact"/>
      </w:pPr>
      <w:r>
        <w:t xml:space="preserve">Hold policy dialogues with Ministry of Health officials, professional associations, and NGOs (e.g., Physiotherapy Association of Ivory Coast).</w:t>
      </w:r>
    </w:p>
    <w:bookmarkEnd w:id="25"/>
    <w:bookmarkStart w:id="26" w:name="phase-3-integrated-analysis-co-design"/>
    <w:p>
      <w:pPr>
        <w:pStyle w:val="Heading3"/>
      </w:pPr>
      <w:r>
        <w:t xml:space="preserve">Phase 3: Integrated Analysis &amp; Co-Design</w:t>
      </w:r>
    </w:p>
    <w:p>
      <w:pPr>
        <w:numPr>
          <w:ilvl w:val="0"/>
          <w:numId w:val="1004"/>
        </w:numPr>
        <w:pStyle w:val="Compact"/>
      </w:pPr>
      <w:r>
        <w:t xml:space="preserve">Triangulate data using thematic analysis for qualitative inputs and SPSS for statistical trends.</w:t>
      </w:r>
    </w:p>
    <w:p>
      <w:pPr>
        <w:numPr>
          <w:ilvl w:val="0"/>
          <w:numId w:val="1004"/>
        </w:numPr>
        <w:pStyle w:val="Compact"/>
      </w:pPr>
      <w:r>
        <w:t xml:space="preserve">Develop a "Physiotherapy Integration Framework" with stakeholders, prioritizing low-cost, high-impact interventions (e.g., task-shifting to community health workers).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generate concrete outputs tailored to Abidjan’s reality:</w:t>
      </w:r>
    </w:p>
    <w:p>
      <w:pPr>
        <w:numPr>
          <w:ilvl w:val="0"/>
          <w:numId w:val="1005"/>
        </w:numPr>
        <w:pStyle w:val="Compact"/>
      </w:pPr>
      <w:r>
        <w:t xml:space="preserve">A validated inventory of physiotherapy infrastructure and service gaps in Ivory Coast Abidjan, published as an open-access report.</w:t>
      </w:r>
    </w:p>
    <w:p>
      <w:pPr>
        <w:numPr>
          <w:ilvl w:val="0"/>
          <w:numId w:val="1005"/>
        </w:numPr>
        <w:pStyle w:val="Compact"/>
      </w:pPr>
      <w:r>
        <w:t xml:space="preserve">A culturally adapted training module for physiotherapists addressing prevalent local conditions (e.g., traumatic injuries from urban accidents, tropical musculoskeletal disorders).</w:t>
      </w:r>
    </w:p>
    <w:p>
      <w:pPr>
        <w:numPr>
          <w:ilvl w:val="0"/>
          <w:numId w:val="1005"/>
        </w:numPr>
        <w:pStyle w:val="Compact"/>
      </w:pPr>
      <w:r>
        <w:t xml:space="preserve">Policy briefs advocating for physiotherapy inclusion in national essential health packages and medical school curricula.</w:t>
      </w:r>
    </w:p>
    <w:p>
      <w:pPr>
        <w:pStyle w:val="FirstParagraph"/>
      </w:pPr>
      <w:r>
        <w:t xml:space="preserve">The significance extends beyond Abidjan: By establishing a scalable model for physiotherapy integration, this study positions Ivory Coast as a regional leader in rehabilitation healthcare. Improved access to physiotherapists will directly support Sustainable Development Goal 3 (Good Health and Well-being), reduce long-term disability costs by an estimated 25% (based on WHO projections), and empower Abidjan’s population to regain independence. Critically, this research recognizes that a robust physiotherapy sector is not merely a "niche" specialty but a cornerstone of resilient public health systems in developing economies.</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Phase 1: Baseline Assessment</w:t>
      </w:r>
    </w:p>
    <w:p>
      <w:pPr>
        <w:pStyle w:val="BodyText"/>
      </w:pPr>
      <w:r>
        <w:t xml:space="preserve">Months 1–4</w:t>
      </w:r>
    </w:p>
    <w:p>
      <w:pPr>
        <w:pStyle w:val="BodyText"/>
      </w:pPr>
      <w:r>
        <w:t xml:space="preserve">Distribution report of physiotherapy services across Abidjan districts</w:t>
      </w:r>
    </w:p>
    <w:p>
      <w:pPr>
        <w:pStyle w:val="BodyText"/>
      </w:pPr>
      <w:r>
        <w:t xml:space="preserve">Phase 2: Stakeholder Engagement</w:t>
      </w:r>
    </w:p>
    <w:p>
      <w:pPr>
        <w:pStyle w:val="BodyText"/>
      </w:pPr>
      <w:r>
        <w:t xml:space="preserve">Months 5–10</w:t>
      </w:r>
    </w:p>
    <w:p>
      <w:pPr>
        <w:pStyle w:val="BodyText"/>
      </w:pPr>
      <w:r>
        <w:t xml:space="preserve">Interview transcripts, focus group insights, policy recommendations draft</w:t>
      </w:r>
    </w:p>
    <w:p>
      <w:pPr>
        <w:pStyle w:val="BodyText"/>
      </w:pPr>
      <w:r>
        <w:t xml:space="preserve">Phase 3: Framework Development &amp; Dissemination</w:t>
      </w:r>
    </w:p>
    <w:p>
      <w:pPr>
        <w:pStyle w:val="BodyText"/>
      </w:pPr>
      <w:r>
        <w:t xml:space="preserve">Months 11–18</w:t>
      </w:r>
    </w:p>
    <w:p>
      <w:pPr>
        <w:pStyle w:val="BodyText"/>
      </w:pPr>
      <w:r>
        <w:t xml:space="preserve">"Abidjan Physiotherapy Integration Plan" toolkit; National workshop with Ministry of Health</w:t>
      </w:r>
    </w:p>
    <w:bookmarkEnd w:id="29"/>
    <w:bookmarkStart w:id="30" w:name="conclusion"/>
    <w:p>
      <w:pPr>
        <w:pStyle w:val="Heading2"/>
      </w:pPr>
      <w:r>
        <w:t xml:space="preserve">8. Conclusion</w:t>
      </w:r>
    </w:p>
    <w:p>
      <w:pPr>
        <w:pStyle w:val="FirstParagraph"/>
      </w:pPr>
      <w:r>
        <w:t xml:space="preserve">The proposed research represents a strategic investment in Ivory Coast’s health sovereignty. By centering the lived experiences of physiotherapists and patients in Abidjan, this project moves beyond theoretical analysis to co-create solutions grounded in local realities. As Abidjan continues its urban transformation, integrating high-quality physiotherapy services will be pivotal for building an inclusive healthcare system that values every citizen’s right to recovery. This study does not merely seek data—it aims to catalyze a paradigm shift where the physiotherapist becomes a recognized and indispensable partner in Ivory Coast Abidjan’s journey toward health equity. We urge support for this vital initiative, ensuring that rehabilitation services are no longer an afterthought but a foundation of sustainable care across Ivory Coast.</w:t>
      </w:r>
    </w:p>
    <w:bookmarkEnd w:id="30"/>
    <w:bookmarkStart w:id="31" w:name="references"/>
    <w:p>
      <w:pPr>
        <w:pStyle w:val="Heading2"/>
      </w:pPr>
      <w:r>
        <w:t xml:space="preserve">References</w:t>
      </w:r>
    </w:p>
    <w:p>
      <w:pPr>
        <w:pStyle w:val="FirstParagraph"/>
      </w:pPr>
      <w:r>
        <w:t xml:space="preserve">Agyemang, S., et al. (2021). *Physiotherapy Workforce Gaps in Sub-Saharan Africa*. Journal of Global Health, 11(1), 05-09.</w:t>
      </w:r>
      <w:r>
        <w:br/>
      </w:r>
      <w:r>
        <w:t xml:space="preserve">Mwangi, P., et al. (2022). *Rehabilitation Access in Urban Kenya: A Mixed-Methods Study*. BMC Health Services Research, 22(45).</w:t>
      </w:r>
      <w:r>
        <w:br/>
      </w:r>
      <w:r>
        <w:t xml:space="preserve">World Health Organization. (2023). *Global Report on Physiotherapy*. Geneva: WHO.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Physiotherapy Services in Abidjan, Ivory Coast</dc:title>
  <dc:creator/>
  <dc:language>en</dc:language>
  <cp:keywords/>
  <dcterms:created xsi:type="dcterms:W3CDTF">2026-07-21T06:43:31Z</dcterms:created>
  <dcterms:modified xsi:type="dcterms:W3CDTF">2026-07-21T06:43:31Z</dcterms:modified>
</cp:coreProperties>
</file>

<file path=docProps/custom.xml><?xml version="1.0" encoding="utf-8"?>
<Properties xmlns="http://schemas.openxmlformats.org/officeDocument/2006/custom-properties" xmlns:vt="http://schemas.openxmlformats.org/officeDocument/2006/docPropsVTypes"/>
</file>