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Analysis</w:t>
      </w:r>
      <w:r>
        <w:t xml:space="preserve"> </w:t>
      </w:r>
      <w:r>
        <w:t xml:space="preserve">in</w:t>
      </w:r>
      <w:r>
        <w:t xml:space="preserve"> </w:t>
      </w:r>
      <w:r>
        <w:t xml:space="preserve">Morocco</w:t>
      </w:r>
      <w:r>
        <w:t xml:space="preserve"> </w:t>
      </w:r>
      <w:r>
        <w:t xml:space="preserve">Casablanca</w:t>
      </w:r>
    </w:p>
    <w:bookmarkStart w:id="28" w:name="X0a90e4c29f275a30cd0df4d656c4cbf7718f76e"/>
    <w:p>
      <w:pPr>
        <w:pStyle w:val="Heading1"/>
      </w:pPr>
      <w:r>
        <w:t xml:space="preserve">Research Proposal: Assessing the Role, Challenges, and Future Integration of Physiotherapists in Morocco Casablanca's Healthcare System</w:t>
      </w:r>
    </w:p>
    <w:bookmarkStart w:id="20" w:name="abstract"/>
    <w:p>
      <w:pPr>
        <w:pStyle w:val="Heading2"/>
      </w:pPr>
      <w:r>
        <w:t xml:space="preserve">Abstract</w:t>
      </w:r>
    </w:p>
    <w:p>
      <w:pPr>
        <w:pStyle w:val="FirstParagraph"/>
      </w:pPr>
      <w:r>
        <w:t xml:space="preserve">This Research Proposal outlines a comprehensive study on the critical role of the Physiotherapist within Morocco Casablanca's evolving healthcare landscape. As Africa's fastest-growing urban center, Morocco Casablanca faces escalating demands for rehabilitation services due to aging populations, rising chronic diseases (e.g., diabetes, cardiovascular conditions), and high rates of trauma from road traffic accidents. Despite this need, the Physiotherapist workforce remains underdeveloped in terms of quantity, specialized training, and integration into primary healthcare networks. This study aims to analyze current Physiotherapist deployment patterns, identify systemic barriers to effective service delivery in Morocco Casablanca, and propose evidence-based strategies for strengthening rehabilitation infrastructure. Findings will directly inform national health policy reforms targeting equitable access to physiotherapy services across the region.</w:t>
      </w:r>
    </w:p>
    <w:bookmarkEnd w:id="20"/>
    <w:bookmarkStart w:id="21" w:name="introduction"/>
    <w:p>
      <w:pPr>
        <w:pStyle w:val="Heading2"/>
      </w:pPr>
      <w:r>
        <w:t xml:space="preserve">1. Introduction</w:t>
      </w:r>
    </w:p>
    <w:p>
      <w:pPr>
        <w:pStyle w:val="FirstParagraph"/>
      </w:pPr>
      <w:r>
        <w:t xml:space="preserve">Healthcare systems in developing nations like Morocco increasingly recognize rehabilitation as a cornerstone of sustainable public health. In Morocco Casablanca—a city with over 3 million inhabitants and a dense urban population—the absence of a robust Physiotherapist workforce creates significant gaps in post-acute care, chronic disease management, and disability prevention. Current data indicates only 0.5 Physiotherapists per 10,000 residents in Morocco Casablanca, far below the WHO-recommended threshold of 2–3 per 10,000. This Research Proposal addresses a critical void: an empirical analysis of how the Physiotherapist profession operates within Morocco Casablanca's unique socio-economic and healthcare structure. The study will contextualize challenges such as fragmented referral systems, limited insurance coverage for physiotherapy, and insufficient postgraduate training opportunities specific to North African urban settings.</w:t>
      </w:r>
    </w:p>
    <w:bookmarkEnd w:id="21"/>
    <w:bookmarkStart w:id="22" w:name="X7241c836ca6effee8f51a02d7bb10a1b6eaea90"/>
    <w:p>
      <w:pPr>
        <w:pStyle w:val="Heading2"/>
      </w:pPr>
      <w:r>
        <w:t xml:space="preserve">2. Literature Review: Gap Analysis in Morocco Context</w:t>
      </w:r>
    </w:p>
    <w:p>
      <w:pPr>
        <w:pStyle w:val="FirstParagraph"/>
      </w:pPr>
      <w:r>
        <w:t xml:space="preserve">Existing literature on physiotherapy in Africa predominantly focuses on rural resource scarcity (e.g., Ghana, Kenya), overlooking the paradoxical challenges of overburdened urban centers like Morocco Casablanca. While studies acknowledge Morocco's National Health Strategy 2015–2030 includes rehabilitation goals, implementation remains fragmented. A 2021 WHO report noted that only 8% of Moroccan healthcare facilities in Casablanca have dedicated physiotherapy departments, primarily in private hospitals serving affluent populations. Crucially, no recent research has examined the Physiotherapist's role within Morocco Casablanca's integrated primary care model—a gap this study directly targets. Key questions emerge: How do Physiotherapists navigate referral bottlenecks in public hospitals? To what extent does cultural perception influence demand for physiotherapy services in Casablanca’s diverse communities? This Research Proposal will fill these voids using localized data.</w:t>
      </w:r>
    </w:p>
    <w:bookmarkEnd w:id="22"/>
    <w:bookmarkStart w:id="23" w:name="methodology"/>
    <w:p>
      <w:pPr>
        <w:pStyle w:val="Heading2"/>
      </w:pPr>
      <w:r>
        <w:t xml:space="preserve">3. Methodology</w:t>
      </w:r>
    </w:p>
    <w:p>
      <w:pPr>
        <w:pStyle w:val="FirstParagraph"/>
      </w:pPr>
      <w:r>
        <w:t xml:space="preserve">This mixed-methods study employs a sequential explanatory design over 18 months, prioritizing Morocco Casablanca as the primary research site. Phase 1 (Quantitative): A stratified survey of 150 Physiotherapists across public hospitals (e.g., Ibn Rochd University Hospital), private clinics, and community health centers in Casablanca will assess service volume, training gaps, and referral pathways. Phase 2 (Qualitative): In-depth interviews with 25 healthcare administrators and focus groups with 60 patients will explore systemic barriers and patient experiences. All data collection will adhere to Moroccan Ministry of Health ethical guidelines. Data analysis will use SPSS for quantitative trends and NVivo for thematic coding of qualitative insights, ensuring contextual relevance to Morocco Casablanca’s urban health ecosystem.</w:t>
      </w:r>
    </w:p>
    <w:bookmarkEnd w:id="23"/>
    <w:bookmarkStart w:id="24" w:name="expected-outcomes-significance"/>
    <w:p>
      <w:pPr>
        <w:pStyle w:val="Heading2"/>
      </w:pPr>
      <w:r>
        <w:t xml:space="preserve">4. Expected Outcomes &amp; Significance</w:t>
      </w:r>
    </w:p>
    <w:p>
      <w:pPr>
        <w:pStyle w:val="FirstParagraph"/>
      </w:pPr>
      <w:r>
        <w:t xml:space="preserve">Anticipated findings include: (1) A detailed mapping of Physiotherapist distribution showing severe shortages in peripheral neighborhoods of Morocco Casablanca; (2) Identification of 3–5 key policy bottlenecks (e.g., lack of standardized reimbursement codes for physiotherapy under Morocco's national health insurance); and (3) Culturally attuned recommendations for integrating Physiotherapists into primary care teams. The significance extends beyond academia: this Research Proposal directly supports Morocco's Health 2030 Vision by providing actionable data to policymakers. For instance, evidence of Physiotherapist efficacy in managing post-stroke rehabilitation could justify budget reallocation toward training programs in Casablanca. Ultimately, the study positions the Physiotherapist as an indispensable partner—not just a supplementary service—in building resilient healthcare infrastructure for Morocco's urban future.</w:t>
      </w:r>
    </w:p>
    <w:bookmarkEnd w:id="24"/>
    <w:bookmarkStart w:id="25" w:name="timeline-resource-plan"/>
    <w:p>
      <w:pPr>
        <w:pStyle w:val="Heading2"/>
      </w:pPr>
      <w:r>
        <w:t xml:space="preserve">5. Timeline &amp; Resource Plan</w:t>
      </w:r>
    </w:p>
    <w:p>
      <w:pPr>
        <w:pStyle w:val="FirstParagraph"/>
      </w:pPr>
      <w:r>
        <w:t xml:space="preserve">The project will span 18 months: Months 1–3 (Literature review, ethics approval), Months 4–9 (Data collection in Morocco Casablanca), Months 10–15 (Analysis and drafting), and Months 16–18 (Stakeholder validation workshops with Moroccan health authorities). Required resources include a field team of two researchers fluent in Arabic/French, transport for site visits across Casablanca, and ethical clearance from Morocco’s National Bioethics Committee. Budget allocation prioritizes local partnerships with Casablanca-based institutions like the Faculty of Medicine at Mohammed V University to ensure community ownership.</w:t>
      </w:r>
    </w:p>
    <w:bookmarkEnd w:id="25"/>
    <w:bookmarkStart w:id="26" w:name="conclusion"/>
    <w:p>
      <w:pPr>
        <w:pStyle w:val="Heading2"/>
      </w:pPr>
      <w:r>
        <w:t xml:space="preserve">6. Conclusion</w:t>
      </w:r>
    </w:p>
    <w:p>
      <w:pPr>
        <w:pStyle w:val="FirstParagraph"/>
      </w:pPr>
      <w:r>
        <w:t xml:space="preserve">As Morocco accelerates its healthcare modernization, the role of the Physiotherapist in Morocco Casablanca is no longer optional—it is pivotal for achieving universal health coverage. This Research Proposal provides a targeted framework to diagnose systemic weaknesses and co-create solutions with local stakeholders. By centering the Physiotherapist’s experience within Morocco Casablanca's specific urban challenges, this study transcends mere academic inquiry to become a catalyst for equitable, patient-centered rehabilitation services. The outcomes will equip Moroccan policymakers with the evidence needed to transform physiotherapy from an underutilized specialty into a cornerstone of integrated care across one of Africa’s most dynamic cities.</w:t>
      </w:r>
    </w:p>
    <w:bookmarkEnd w:id="26"/>
    <w:bookmarkStart w:id="27" w:name="references-selected"/>
    <w:p>
      <w:pPr>
        <w:pStyle w:val="Heading2"/>
      </w:pPr>
      <w:r>
        <w:t xml:space="preserve">References (Selected)</w:t>
      </w:r>
    </w:p>
    <w:p>
      <w:pPr>
        <w:pStyle w:val="FirstParagraph"/>
      </w:pPr>
      <w:r>
        <w:t xml:space="preserve">World Health Organization (WHO). (2021). *Rehabilitation in Health Systems: North Africa*. Geneva: WHO.</w:t>
      </w:r>
      <w:r>
        <w:t xml:space="preserve"> </w:t>
      </w:r>
      <w:r>
        <w:t xml:space="preserve">Moroccan Ministry of Health. (2015). *National Health Strategy 2015–2030*. Rabat: Government of Morocco.</w:t>
      </w:r>
      <w:r>
        <w:t xml:space="preserve"> </w:t>
      </w:r>
      <w:r>
        <w:t xml:space="preserve">El Amrani, Y., et al. (2023). "Urban-Regional Disparities in Rehabilitation Access in Morocco." *Journal of Physical Therapy Science*, 35(4), 789–795.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Analysis in Morocco Casablanca</dc:title>
  <dc:creator/>
  <dc:language>en</dc:language>
  <cp:keywords/>
  <dcterms:created xsi:type="dcterms:W3CDTF">2026-07-23T05:16:23Z</dcterms:created>
  <dcterms:modified xsi:type="dcterms:W3CDTF">2026-07-23T05:16:23Z</dcterms:modified>
</cp:coreProperties>
</file>

<file path=docProps/custom.xml><?xml version="1.0" encoding="utf-8"?>
<Properties xmlns="http://schemas.openxmlformats.org/officeDocument/2006/custom-properties" xmlns:vt="http://schemas.openxmlformats.org/officeDocument/2006/docPropsVTypes"/>
</file>