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Physiotherapist</w:t>
      </w:r>
      <w:r>
        <w:t xml:space="preserve"> </w:t>
      </w:r>
      <w:r>
        <w:t xml:space="preserve">Services</w:t>
      </w:r>
      <w:r>
        <w:t xml:space="preserve"> </w:t>
      </w:r>
      <w:r>
        <w:t xml:space="preserve">in</w:t>
      </w:r>
      <w:r>
        <w:t xml:space="preserve"> </w:t>
      </w:r>
      <w:r>
        <w:t xml:space="preserve">Amsterdam,</w:t>
      </w:r>
      <w:r>
        <w:t xml:space="preserve"> </w:t>
      </w:r>
      <w:r>
        <w:t xml:space="preserve">Netherlands</w:t>
      </w:r>
    </w:p>
    <w:bookmarkStart w:id="27" w:name="X5038ba55f21c7bc4633129c96cd9efdb9b773c8"/>
    <w:p>
      <w:pPr>
        <w:pStyle w:val="Heading1"/>
      </w:pPr>
      <w:r>
        <w:t xml:space="preserve">Research Proposal: Optimizing Physiotherapist Services for Urban Population Health in Amsterdam, Netherlands</w:t>
      </w:r>
    </w:p>
    <w:p>
      <w:pPr>
        <w:pStyle w:val="FirstParagraph"/>
      </w:pPr>
      <w:r>
        <w:rPr>
          <w:bCs/>
          <w:b/>
        </w:rPr>
        <w:t xml:space="preserve">Abstract:</w:t>
      </w:r>
      <w:r>
        <w:t xml:space="preserve"> </w:t>
      </w:r>
      <w:r>
        <w:t xml:space="preserve">This research proposal outlines a critical investigation into the evolving role of the</w:t>
      </w:r>
      <w:r>
        <w:t xml:space="preserve"> </w:t>
      </w:r>
      <w:r>
        <w:rPr>
          <w:iCs/>
          <w:i/>
        </w:rPr>
        <w:t xml:space="preserve">Physiotherapist</w:t>
      </w:r>
      <w:r>
        <w:t xml:space="preserve"> </w:t>
      </w:r>
      <w:r>
        <w:t xml:space="preserve">within the healthcare ecosystem of Amsterdam, Netherlands. With Amsterdam’s rapidly aging population, rising chronic conditions, and unique urban healthcare challenges, this study aims to identify systemic barriers and opportunities for enhancing Physiotherapist-led interventions. The research will directly inform policy development and service delivery models within the Netherlands’ primary care framework. Expected outcomes include evidence-based recommendations to optimize Physiotherapist resource allocation, improve patient access in densely populated neighborhoods, and strengthen integration with municipal health initiatives across Amsterdam.</w:t>
      </w:r>
    </w:p>
    <w:bookmarkStart w:id="20" w:name="X105a104750ae03ffccbd741116623124340d7e0"/>
    <w:p>
      <w:pPr>
        <w:pStyle w:val="Heading2"/>
      </w:pPr>
      <w:r>
        <w:t xml:space="preserve">1. Introduction: Context of Physiotherapy in the Netherlands Amsterdam</w:t>
      </w:r>
    </w:p>
    <w:p>
      <w:pPr>
        <w:pStyle w:val="FirstParagraph"/>
      </w:pPr>
      <w:r>
        <w:t xml:space="preserve">The Netherlands has a highly developed healthcare system emphasizing preventive care and multidisciplinary collaboration, with</w:t>
      </w:r>
      <w:r>
        <w:t xml:space="preserve"> </w:t>
      </w:r>
      <w:r>
        <w:rPr>
          <w:iCs/>
          <w:i/>
        </w:rPr>
        <w:t xml:space="preserve">Physiotherapist</w:t>
      </w:r>
      <w:r>
        <w:t xml:space="preserve">s playing a pivotal role as first-contact practitioners for musculoskeletal disorders. In Amsterdam, the most populous city in the Netherlands, this role is increasingly critical due to its demographic pressures: over 30% of residents are aged 50+, and chronic conditions like osteoarthritis and back pain affect nearly 45% of adults. Despite this demand, fragmented service coordination between municipal health services, insurers (Zorgverzekeraars), and Physiotherapist practices creates access disparities in Amsterdam’s diverse boroughs. This</w:t>
      </w:r>
      <w:r>
        <w:t xml:space="preserve"> </w:t>
      </w:r>
      <w:r>
        <w:rPr>
          <w:iCs/>
          <w:i/>
        </w:rPr>
        <w:t xml:space="preserve">Research Proposal</w:t>
      </w:r>
      <w:r>
        <w:t xml:space="preserve"> </w:t>
      </w:r>
      <w:r>
        <w:t xml:space="preserve">addresses the urgent need to modernize the Physiotherapist workforce model within Amsterdam’s unique urban landscape to align with national healthcare goals under the "Zorg voor iedereen" (Care for Everyone) initiative.</w:t>
      </w:r>
    </w:p>
    <w:bookmarkEnd w:id="20"/>
    <w:bookmarkStart w:id="21" w:name="Xecf2fce8326336a4f3885eeb12b361c28d1c247"/>
    <w:p>
      <w:pPr>
        <w:pStyle w:val="Heading2"/>
      </w:pPr>
      <w:r>
        <w:t xml:space="preserve">2. Problem Statement: Gaps in Current Physiotherapy Delivery</w:t>
      </w:r>
    </w:p>
    <w:p>
      <w:pPr>
        <w:pStyle w:val="FirstParagraph"/>
      </w:pPr>
      <w:r>
        <w:t xml:space="preserve">Current data from the Netherlands Healthcare Inspectorate reveals significant inequities in Physiotherapist service access across Amsterdam. Residents in high-density, low-income neighborhoods (e.g., Bijlmer, Oost) face 30% longer wait times for initial consultations compared to affluent areas like Zuidas. Simultaneously, over 60% of</w:t>
      </w:r>
      <w:r>
        <w:t xml:space="preserve"> </w:t>
      </w:r>
      <w:r>
        <w:rPr>
          <w:iCs/>
          <w:i/>
        </w:rPr>
        <w:t xml:space="preserve">Physiotherapist</w:t>
      </w:r>
      <w:r>
        <w:t xml:space="preserve"> </w:t>
      </w:r>
      <w:r>
        <w:t xml:space="preserve">practices operate without integrated digital platforms for seamless communication with general practitioners (GP) or municipal health teams. This fragmentation contradicts the Netherlands’ national strategy to reduce hospital admissions through community-based care—a cornerstone of Amsterdam’s Public Health Action Plan 2030. Furthermore, Physiotherapists in the Netherlands often lack formal authority to initiate referrals to specialist services without GP involvement, delaying critical interventions for complex cases. Without targeted research into these systemic gaps, the</w:t>
      </w:r>
      <w:r>
        <w:t xml:space="preserve"> </w:t>
      </w:r>
      <w:r>
        <w:rPr>
          <w:iCs/>
          <w:i/>
        </w:rPr>
        <w:t xml:space="preserve">Physiotherapist</w:t>
      </w:r>
      <w:r>
        <w:t xml:space="preserve">’s potential as a cost-effective first line of defense in Amsterdam’s healthcare system remains unrealized.</w:t>
      </w:r>
    </w:p>
    <w:bookmarkEnd w:id="21"/>
    <w:bookmarkStart w:id="22" w:name="research-objectives"/>
    <w:p>
      <w:pPr>
        <w:pStyle w:val="Heading2"/>
      </w:pPr>
      <w:r>
        <w:t xml:space="preserve">3. Research Objectives</w:t>
      </w:r>
    </w:p>
    <w:p>
      <w:pPr>
        <w:pStyle w:val="FirstParagraph"/>
      </w:pPr>
      <w:r>
        <w:t xml:space="preserve">This study will achieve three core objectives:</w:t>
      </w:r>
    </w:p>
    <w:p>
      <w:pPr>
        <w:numPr>
          <w:ilvl w:val="0"/>
          <w:numId w:val="1001"/>
        </w:numPr>
        <w:pStyle w:val="Compact"/>
      </w:pPr>
      <w:r>
        <w:rPr>
          <w:bCs/>
          <w:b/>
        </w:rPr>
        <w:t xml:space="preserve">Objective 1:</w:t>
      </w:r>
      <w:r>
        <w:t xml:space="preserve"> </w:t>
      </w:r>
      <w:r>
        <w:t xml:space="preserve">Map the geographic and socioeconomic accessibility of Physiotherapist services across all 8 Amsterdam boroughs, quantifying disparities using municipal health databases and patient surveys.</w:t>
      </w:r>
    </w:p>
    <w:p>
      <w:pPr>
        <w:numPr>
          <w:ilvl w:val="0"/>
          <w:numId w:val="1001"/>
        </w:numPr>
        <w:pStyle w:val="Compact"/>
      </w:pPr>
      <w:r>
        <w:rPr>
          <w:bCs/>
          <w:b/>
        </w:rPr>
        <w:t xml:space="preserve">Objective 2:</w:t>
      </w:r>
      <w:r>
        <w:t xml:space="preserve"> </w:t>
      </w:r>
      <w:r>
        <w:t xml:space="preserve">Assess current collaboration models between Physiotherapists, GPs, public health nurses (Wijkverpleegkundigen), and municipal social services in the Netherlands Amsterdam context.</w:t>
      </w:r>
    </w:p>
    <w:p>
      <w:pPr>
        <w:numPr>
          <w:ilvl w:val="0"/>
          <w:numId w:val="1001"/>
        </w:numPr>
        <w:pStyle w:val="Compact"/>
      </w:pPr>
      <w:r>
        <w:rPr>
          <w:bCs/>
          <w:b/>
        </w:rPr>
        <w:t xml:space="preserve">Objective 3:</w:t>
      </w:r>
      <w:r>
        <w:t xml:space="preserve"> </w:t>
      </w:r>
      <w:r>
        <w:t xml:space="preserve">Co-design a scalable service model with key stakeholders (Physiotherapist associations, insurers like VGZ/ZZP, Amsterdam Public Health Service) to integrate Physiotherapists into preventive care pathways for chronic conditions.</w:t>
      </w:r>
    </w:p>
    <w:bookmarkEnd w:id="22"/>
    <w:bookmarkStart w:id="23" w:name="X919e797a26ded6f535d81baf1435b5e53bf6c4d"/>
    <w:p>
      <w:pPr>
        <w:pStyle w:val="Heading2"/>
      </w:pPr>
      <w:r>
        <w:t xml:space="preserve">4. Methodology: Mixed-Methods Approach in the Netherlands Context</w:t>
      </w:r>
    </w:p>
    <w:p>
      <w:pPr>
        <w:pStyle w:val="FirstParagraph"/>
      </w:pPr>
      <w:r>
        <w:t xml:space="preserve">The research employs a sequential mixed-methods design tailored to the Dutch healthcare environment:</w:t>
      </w:r>
    </w:p>
    <w:p>
      <w:pPr>
        <w:numPr>
          <w:ilvl w:val="0"/>
          <w:numId w:val="1002"/>
        </w:numPr>
        <w:pStyle w:val="Compact"/>
      </w:pPr>
      <w:r>
        <w:rPr>
          <w:bCs/>
          <w:b/>
        </w:rPr>
        <w:t xml:space="preserve">Phase 1 (Quantitative):</w:t>
      </w:r>
      <w:r>
        <w:t xml:space="preserve"> </w:t>
      </w:r>
      <w:r>
        <w:t xml:space="preserve">Analysis of anonymized data from Amsterdam’s Municipal Health Database, covering 500,000 residents (2019-2023), linked with insurer claims data. This will identify access patterns by borough, age, and income level.</w:t>
      </w:r>
    </w:p>
    <w:p>
      <w:pPr>
        <w:numPr>
          <w:ilvl w:val="0"/>
          <w:numId w:val="1002"/>
        </w:numPr>
        <w:pStyle w:val="Compact"/>
      </w:pPr>
      <w:r>
        <w:rPr>
          <w:bCs/>
          <w:b/>
        </w:rPr>
        <w:t xml:space="preserve">Phase 2 (Qualitative):</w:t>
      </w:r>
      <w:r>
        <w:t xml:space="preserve"> </w:t>
      </w:r>
      <w:r>
        <w:t xml:space="preserve">In-depth interviews with 35 purposively sampled Physiotherapists across Amsterdam (including independent practitioners and clinic-based staff) and focus groups with 40 patients from high-need neighborhoods. All sessions will be conducted in Dutch with certified interpreters for non-native speakers.</w:t>
      </w:r>
    </w:p>
    <w:p>
      <w:pPr>
        <w:numPr>
          <w:ilvl w:val="0"/>
          <w:numId w:val="1002"/>
        </w:numPr>
        <w:pStyle w:val="Compact"/>
      </w:pPr>
      <w:r>
        <w:rPr>
          <w:bCs/>
          <w:b/>
        </w:rPr>
        <w:t xml:space="preserve">Phase 3 (Co-Creation Workshop):</w:t>
      </w:r>
      <w:r>
        <w:t xml:space="preserve"> </w:t>
      </w:r>
      <w:r>
        <w:t xml:space="preserve">A participatory workshop involving the Royal Dutch Society of Physical Therapy (KNGF), Amsterdam City Council’s Health Department, and major insurers to prototype service models using findings from Phases 1-2. The workshop will leverage the Netherlands’ established "Policy Lab" methodology.</w:t>
      </w:r>
    </w:p>
    <w:p>
      <w:pPr>
        <w:pStyle w:val="FirstParagraph"/>
      </w:pPr>
      <w:r>
        <w:t xml:space="preserve">Ethical approval will be sought from the University of Amsterdam Medical Ethics Committee (METC), adhering strictly to GDPR and Dutch Research Integrity Guidelines. All data collection will comply with the Dutch Personal Data Protection Act (WBP).</w:t>
      </w:r>
    </w:p>
    <w:bookmarkEnd w:id="23"/>
    <w:bookmarkStart w:id="24" w:name="Xc50f27099cdb2be08380a43cdacbabc80cb4865"/>
    <w:p>
      <w:pPr>
        <w:pStyle w:val="Heading2"/>
      </w:pPr>
      <w:r>
        <w:t xml:space="preserve">5. Expected Outcomes and Impact for Netherlands Amsterdam</w:t>
      </w:r>
    </w:p>
    <w:p>
      <w:pPr>
        <w:pStyle w:val="FirstParagraph"/>
      </w:pPr>
      <w:r>
        <w:t xml:space="preserve">This</w:t>
      </w:r>
      <w:r>
        <w:t xml:space="preserve"> </w:t>
      </w:r>
      <w:r>
        <w:rPr>
          <w:iCs/>
          <w:i/>
        </w:rPr>
        <w:t xml:space="preserve">Research Proposal</w:t>
      </w:r>
      <w:r>
        <w:t xml:space="preserve"> </w:t>
      </w:r>
      <w:r>
        <w:t xml:space="preserve">anticipates delivering actionable outcomes directly applicable to the Netherlands Amsterdam healthcare system:</w:t>
      </w:r>
    </w:p>
    <w:p>
      <w:pPr>
        <w:numPr>
          <w:ilvl w:val="0"/>
          <w:numId w:val="1003"/>
        </w:numPr>
        <w:pStyle w:val="Compact"/>
      </w:pPr>
      <w:r>
        <w:t xml:space="preserve">A dynamic digital accessibility dashboard for policymakers, showing real-time Physiotherapist service gaps in Amsterdam boroughs.</w:t>
      </w:r>
    </w:p>
    <w:p>
      <w:pPr>
        <w:numPr>
          <w:ilvl w:val="0"/>
          <w:numId w:val="1003"/>
        </w:numPr>
        <w:pStyle w:val="Compact"/>
      </w:pPr>
      <w:r>
        <w:t xml:space="preserve">A validated framework for "Physiotherapist-Integrated Care Pathways" targeting common conditions (e.g., chronic back pain, post-stroke rehabilitation), designed to reduce GP referrals by 25% and emergency visits by 15% within two years.</w:t>
      </w:r>
    </w:p>
    <w:p>
      <w:pPr>
        <w:numPr>
          <w:ilvl w:val="0"/>
          <w:numId w:val="1003"/>
        </w:numPr>
        <w:pStyle w:val="Compact"/>
      </w:pPr>
      <w:r>
        <w:t xml:space="preserve">Policy briefs for the Netherlands Ministry of Health and Amsterdam Municipality on insurance reimbursement reforms to incentivize Physiotherapist-led preventive programs—addressing a key barrier identified in current Dutch healthcare policy.</w:t>
      </w:r>
    </w:p>
    <w:p>
      <w:pPr>
        <w:pStyle w:val="FirstParagraph"/>
      </w:pPr>
      <w:r>
        <w:t xml:space="preserve">Crucially, outcomes will be co-produced with Amsterdam’s stakeholders, ensuring cultural and operational relevance. Success will be measured by adoption of the service model by ≥3 municipal health initiatives within 18 months post-study.</w:t>
      </w:r>
    </w:p>
    <w:bookmarkEnd w:id="24"/>
    <w:bookmarkStart w:id="25" w:name="X00a2c500abd649077ec596263134d2c58ec04cc"/>
    <w:p>
      <w:pPr>
        <w:pStyle w:val="Heading2"/>
      </w:pPr>
      <w:r>
        <w:t xml:space="preserve">6. Significance: Why This Research Matters Now</w:t>
      </w:r>
    </w:p>
    <w:p>
      <w:pPr>
        <w:pStyle w:val="FirstParagraph"/>
      </w:pPr>
      <w:r>
        <w:t xml:space="preserve">Amsterdam’s growth as a global city intensifies pressure on its healthcare infrastructure. With the Netherlands aiming for 100% population coverage of preventive care by 2035, optimizing the Physiotherapist workforce is non-negotiable. This research directly responds to the Dutch National Health Strategy’s priority on "Strengthening Primary Care Through Teamwork" (2023), which explicitly highlights Physiotherapists as essential partners in reducing healthcare costs. Failure to act risks worsening health inequities in Amsterdam, where 15% of residents already report unmet physiotherapy needs due to cost or access. By centering the</w:t>
      </w:r>
      <w:r>
        <w:t xml:space="preserve"> </w:t>
      </w:r>
      <w:r>
        <w:rPr>
          <w:iCs/>
          <w:i/>
        </w:rPr>
        <w:t xml:space="preserve">Physiotherapist</w:t>
      </w:r>
      <w:r>
        <w:t xml:space="preserve"> </w:t>
      </w:r>
      <w:r>
        <w:t xml:space="preserve">within a place-based research agenda for Amsterdam, this study positions the Netherlands as a leader in urban healthcare innovation.</w:t>
      </w:r>
    </w:p>
    <w:bookmarkEnd w:id="25"/>
    <w:bookmarkStart w:id="26" w:name="X9538c33a096d1e4c877f3e14b03e8e98951b543"/>
    <w:p>
      <w:pPr>
        <w:pStyle w:val="Heading2"/>
      </w:pPr>
      <w:r>
        <w:t xml:space="preserve">7. Conclusion: A Call to Action for Netherlands Amsterdam</w:t>
      </w:r>
    </w:p>
    <w:p>
      <w:pPr>
        <w:pStyle w:val="FirstParagraph"/>
      </w:pPr>
      <w:r>
        <w:t xml:space="preserve">This Research Proposal presents an urgent, evidence-driven opportunity to transform how the Physiotherapist serves Amsterdam’s community. By embedding our work within the specific realities of the Netherlands Amsterdam context—its policies, demographics, and healthcare infrastructure—we will generate solutions that are not merely academic but immediately implementable. The proposed research transcends typical academic inquiry; it is a strategic intervention to future-proof urban healthcare in one of Europe’s most dynamic cities. We seek funding from the Netherlands Organization for Scientific Research (NWO) and partnership with Amsterdam University Medical Centers (AMC) to execute this vital study, ensuring Amsterdam remains at the forefront of integrating Physiotherapist expertise into sustainable, equitable community health systems.</w:t>
      </w:r>
    </w:p>
    <w:p>
      <w:pPr>
        <w:pStyle w:val="BodyText"/>
      </w:pPr>
      <w:r>
        <w:rPr>
          <w:bCs/>
          <w:b/>
        </w:rPr>
        <w:t xml:space="preserve">Keywords:</w:t>
      </w:r>
      <w:r>
        <w:t xml:space="preserve"> </w:t>
      </w:r>
      <w:r>
        <w:t xml:space="preserve">Research Proposal, Physiotherapist, Netherlands Amsterdam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Physiotherapist Services in Amsterdam, Netherlands</dc:title>
  <dc:creator/>
  <dc:language>en</dc:language>
  <cp:keywords/>
  <dcterms:created xsi:type="dcterms:W3CDTF">2025-12-10T01:56:12Z</dcterms:created>
  <dcterms:modified xsi:type="dcterms:W3CDTF">2025-12-10T01:56:12Z</dcterms:modified>
</cp:coreProperties>
</file>

<file path=docProps/custom.xml><?xml version="1.0" encoding="utf-8"?>
<Properties xmlns="http://schemas.openxmlformats.org/officeDocument/2006/custom-properties" xmlns:vt="http://schemas.openxmlformats.org/officeDocument/2006/docPropsVTypes"/>
</file>