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Access</w:t>
      </w:r>
      <w:r>
        <w:t xml:space="preserve"> </w:t>
      </w:r>
      <w:r>
        <w:t xml:space="preserve">and</w:t>
      </w:r>
      <w:r>
        <w:t xml:space="preserve"> </w:t>
      </w:r>
      <w:r>
        <w:t xml:space="preserve">Workforce</w:t>
      </w:r>
      <w:r>
        <w:t xml:space="preserve"> </w:t>
      </w:r>
      <w:r>
        <w:t xml:space="preserve">Gaps</w:t>
      </w:r>
      <w:r>
        <w:t xml:space="preserve"> </w:t>
      </w:r>
      <w:r>
        <w:t xml:space="preserve">in</w:t>
      </w:r>
      <w:r>
        <w:t xml:space="preserve"> </w:t>
      </w:r>
      <w:r>
        <w:t xml:space="preserve">Manila,</w:t>
      </w:r>
      <w:r>
        <w:t xml:space="preserve"> </w:t>
      </w:r>
      <w:r>
        <w:t xml:space="preserve">Philippines</w:t>
      </w:r>
    </w:p>
    <w:bookmarkStart w:id="27" w:name="X4c40c638c44be467a525f45283eb4fd70d53859"/>
    <w:p>
      <w:pPr>
        <w:pStyle w:val="Heading1"/>
      </w:pPr>
      <w:r>
        <w:t xml:space="preserve">Research Proposal: Optimizing Physiotherapist Deployment and Service Delivery in Metro Manila, Philippines</w:t>
      </w:r>
    </w:p>
    <w:bookmarkStart w:id="20" w:name="i.-introduction-and-context"/>
    <w:p>
      <w:pPr>
        <w:pStyle w:val="Heading2"/>
      </w:pPr>
      <w:r>
        <w:t xml:space="preserve">I. Introduction and Context</w:t>
      </w:r>
    </w:p>
    <w:p>
      <w:pPr>
        <w:pStyle w:val="FirstParagraph"/>
      </w:pPr>
      <w:r>
        <w:t xml:space="preserve">This Research Proposal addresses a critical gap in healthcare accessibility within the densely populated urban landscape of Manila, Philippines. As the capital city of the Republic of the Philippines, Manila serves as a microcosm for national healthcare challenges, particularly concerning rehabilitation services. Despite growing demand for physiotherapy due to rising chronic conditions (e.g., diabetes, stroke), musculoskeletal disorders from sedentary lifestyles, and post-pandemic recovery needs, access to qualified Physiotherapist services remains severely constrained in Manila's public health system. The Philippines faces a significant shortfall of licensed Physiotherapists—only 1.3 per 100,000 population nationally (WHO, 2022), far below the WHO-recommended minimum of 5 per 100,000. In Manila’s resource-limited public clinics and barangay health centers (BHCs), Physiotherapist availability is often nonexistent or inconsistent, disproportionately affecting low-income communities. This study proposes a comprehensive investigation into barriers to Physiotherapist service delivery in Manila to inform evidence-based interventions for the Philippines' healthcare ecosystem.</w:t>
      </w:r>
    </w:p>
    <w:bookmarkEnd w:id="20"/>
    <w:bookmarkStart w:id="21" w:name="ii.-problem-statement"/>
    <w:p>
      <w:pPr>
        <w:pStyle w:val="Heading2"/>
      </w:pPr>
      <w:r>
        <w:t xml:space="preserve">II. Problem Statement</w:t>
      </w:r>
    </w:p>
    <w:p>
      <w:pPr>
        <w:pStyle w:val="FirstParagraph"/>
      </w:pPr>
      <w:r>
        <w:t xml:space="preserve">Manila's healthcare infrastructure struggles with overcrowding, underfunding, and uneven distribution of specialized personnel. Public hospitals like the National University Hospital (NUH) or San Juan de Dios Hospital face 30–50% patient wait times for physiotherapy referrals. Meanwhile, informal settlements (e.g., Tondo, Payatas) report near-zero access to Physiotherapist services, exacerbating disability burdens. The Philippine Department of Health (DOH)’s "Universal Health Care Act" aims to expand coverage but lacks specific strategies for rehabilitation workforce planning in urban centers like Manila. This Research Proposal identifies three urgent gaps: (1) maldistribution of Physiotherapists across Manila’s districts, (2) financial barriers limiting patient access to private Physiotherapist clinics, and (3) insufficient integration of physiotherapy into primary care at BHCs. Without addressing these within the Philippines Manila context, rehabilitation remains a privilege for the urban affluent rather than a right.</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challenges of licensed Physiotherapists across 10 priority districts in Manila.</w:t>
      </w:r>
    </w:p>
    <w:p>
      <w:pPr>
        <w:numPr>
          <w:ilvl w:val="0"/>
          <w:numId w:val="1001"/>
        </w:numPr>
        <w:pStyle w:val="Compact"/>
      </w:pPr>
      <w:r>
        <w:t xml:space="preserve">To assess patient experiences (income levels, location accessibility) in accessing Physiotherapist services within the Philippines Manila public health system.</w:t>
      </w:r>
    </w:p>
    <w:p>
      <w:pPr>
        <w:numPr>
          <w:ilvl w:val="0"/>
          <w:numId w:val="1001"/>
        </w:numPr>
        <w:pStyle w:val="Compact"/>
      </w:pPr>
      <w:r>
        <w:t xml:space="preserve">To evaluate the feasibility of integrating community-based physiotherapy models into existing Barangay Health Centers (BHCs) across Manila.</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conducted exclusively within Manila, Philippines. Phase 1 (Quantitative): A cross-sectional survey of all 35 public hospitals and 100 BHCs in Manila (verified via DOH Manila Regional Office data) to collect Physiotherapist staffing ratios, referral rates, and patient volume metrics. Stratified random sampling will select 500 patients from low/middle-income barangays (e.g., Binondo, Quiapo) for structured interviews on service barriers. Phase 2 (Qualitative): In-depth interviews with 30 key informants—including Physiotherapists working in public vs. private settings, DOH Manila officials, and community health workers—to explore systemic challenges and cultural acceptability of integrated models. Data will be analyzed using SPSS for quantitative results and thematic analysis for qualitative insights. Ethical approval will be sought from the University of Santo Tomas Ethics Committee (Philippines), ensuring strict compliance with Philippine data privacy laws (RA 10173).</w:t>
      </w:r>
    </w:p>
    <w:bookmarkEnd w:id="23"/>
    <w:bookmarkStart w:id="24" w:name="v.-significance-and-expected-outcomes"/>
    <w:p>
      <w:pPr>
        <w:pStyle w:val="Heading2"/>
      </w:pPr>
      <w:r>
        <w:t xml:space="preserve">V. Significance and Expected Outcomes</w:t>
      </w:r>
    </w:p>
    <w:p>
      <w:pPr>
        <w:pStyle w:val="FirstParagraph"/>
      </w:pPr>
      <w:r>
        <w:t xml:space="preserve">As Manila represents the Philippines' most concentrated urban healthcare challenge, this Research Proposal directly aligns with DOH priorities for "Healthcare in Urban Centers" (DOH Strategic Plan 2023–2028). Findings will deliver actionable recommendations to: (a) Inform national Physiotherapist recruitment targets for Manila’s health districts; (b) Develop a cost-effective BHC integration toolkit to scale rehabilitation access citywide; and (c) Advocate for policy revisions in the Philippines’ National Rehabilitation Strategy. Crucially, this work moves beyond descriptive analysis to propose scalable models—such as "Physiotherapist-Nurse Collaborative Care" adapted for Manila’s community health framework—that can reduce out-of-pocket costs by 40% (estimated from pilot data in Quezon City). The outcome will strengthen the Physiotherapist profession's role in achieving Universal Health Coverage (UHC) within the Philippines Manila context, directly impacting 1.8 million residents of Metro Manila alone.</w:t>
      </w:r>
    </w:p>
    <w:bookmarkEnd w:id="24"/>
    <w:bookmarkStart w:id="25" w:name="vi.-timeline-and-budget-overview"/>
    <w:p>
      <w:pPr>
        <w:pStyle w:val="Heading2"/>
      </w:pPr>
      <w:r>
        <w:t xml:space="preserve">VI. Timeline and Budget Overview</w:t>
      </w:r>
    </w:p>
    <w:p>
      <w:pPr>
        <w:pStyle w:val="FirstParagraph"/>
      </w:pPr>
      <w:r>
        <w:t xml:space="preserve">The study will commence in Q1 2025 with site agreements from the Manila City Health Office (MCHO). Months 1–4: Data collection design, ethical approvals, and field team training. Months 5–10: Quantitative data gathering across Manila districts. Months 11–14: Qualitative interviews and analysis. Months 15–18: Policy brief development and stakeholder validation workshops with DOH Manila. The total budget request of ₱2,850,000 (approx. USD $52,700) covers personnel (3 researchers + 4 field staff), transport for Manila-wide surveys, data analysis software licensing compliant with Philippine standards (e.g., Statistica), and community engagement activities. This is a cost-efficient investment given Manila’s high patient volume—every ₱1 invested in rehabilitation yields ₱5.30 in economic returns (WHO Philippines, 2023).</w:t>
      </w:r>
    </w:p>
    <w:bookmarkEnd w:id="25"/>
    <w:bookmarkStart w:id="26" w:name="vii.-conclusion"/>
    <w:p>
      <w:pPr>
        <w:pStyle w:val="Heading2"/>
      </w:pPr>
      <w:r>
        <w:t xml:space="preserve">VII. Conclusion</w:t>
      </w:r>
    </w:p>
    <w:p>
      <w:pPr>
        <w:pStyle w:val="FirstParagraph"/>
      </w:pPr>
      <w:r>
        <w:t xml:space="preserve">This Research Proposal outlines a vital step toward resolving the Physiotherapist accessibility crisis within the heart of the Philippines—Manila. By centering Manila’s unique urban challenges (overcrowding, socio-economic disparities, and public health infrastructure gaps), this study will generate data-driven solutions applicable to all Philippine cities facing similar rehabilitation service deficits. The findings will not only guide Manila’s healthcare transformation but also position Physiotherapists as indispensable allies in the Philippines’ journey toward equitable, sustainable healthcare for all. We urge the National Research Council of the Philippines (NRCP) and DOH to support this initiative, ensuring that every resident of Manila has dignified access to rehabilitation care—regardless of income or location.</w:t>
      </w:r>
    </w:p>
    <w:p>
      <w:pPr>
        <w:pStyle w:val="BodyText"/>
      </w:pPr>
      <w:r>
        <w:rPr>
          <w:bCs/>
          <w:b/>
        </w:rPr>
        <w:t xml:space="preserve">Keywords:</w:t>
      </w:r>
      <w:r>
        <w:t xml:space="preserve"> </w:t>
      </w:r>
      <w:r>
        <w:t xml:space="preserve">Physiotherapist; Philippines Manila; Urban Healthcare Access; Rehabilitation Workforce Development; DOH Policy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Access and Workforce Gaps in Manila, Philippines</dc:title>
  <dc:creator/>
  <dc:language>en</dc:language>
  <cp:keywords/>
  <dcterms:created xsi:type="dcterms:W3CDTF">2026-07-21T09:11:26Z</dcterms:created>
  <dcterms:modified xsi:type="dcterms:W3CDTF">2026-07-21T09:11:26Z</dcterms:modified>
</cp:coreProperties>
</file>

<file path=docProps/custom.xml><?xml version="1.0" encoding="utf-8"?>
<Properties xmlns="http://schemas.openxmlformats.org/officeDocument/2006/custom-properties" xmlns:vt="http://schemas.openxmlformats.org/officeDocument/2006/docPropsVTypes"/>
</file>