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Urban</w:t>
      </w:r>
      <w:r>
        <w:t xml:space="preserve"> </w:t>
      </w:r>
      <w:r>
        <w:t xml:space="preserve">Elderly</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39687a8e79d62fe4dffc12a69dee851864601cf"/>
    <w:p>
      <w:pPr>
        <w:pStyle w:val="Heading1"/>
      </w:pPr>
      <w:r>
        <w:t xml:space="preserve">Research Proposal: Optimizing Physiotherapist Roles and Service Delivery for the Aging Population in Seoul, South Korea</w:t>
      </w:r>
    </w:p>
    <w:bookmarkStart w:id="20" w:name="abstract"/>
    <w:p>
      <w:pPr>
        <w:pStyle w:val="Heading2"/>
      </w:pPr>
      <w:r>
        <w:t xml:space="preserve">Abstract</w:t>
      </w:r>
    </w:p>
    <w:p>
      <w:pPr>
        <w:pStyle w:val="FirstParagraph"/>
      </w:pPr>
      <w:r>
        <w:t xml:space="preserve">This research proposal investigates the critical role of the physiotherapist within South Korea's rapidly evolving healthcare system, with a specific focus on Seoul. As one of the world's most rapidly aging urban centers, Seoul faces unprecedented challenges in meeting the rehabilitation needs of its elderly population. This study aims to analyze current physiotherapy service gaps, workforce capacity, and cultural barriers in Seoul to develop evidence-based strategies for optimizing physiotherapist deployment and enhancing community-based rehabilitation outcomes. The findings will directly inform healthcare policymakers and educational institutions across South Korea.</w:t>
      </w:r>
    </w:p>
    <w:bookmarkEnd w:id="20"/>
    <w:bookmarkStart w:id="21" w:name="introduction-the-urgent-context-in-seoul"/>
    <w:p>
      <w:pPr>
        <w:pStyle w:val="Heading2"/>
      </w:pPr>
      <w:r>
        <w:t xml:space="preserve">1. Introduction: The Urgent Context in Seoul</w:t>
      </w:r>
    </w:p>
    <w:p>
      <w:pPr>
        <w:pStyle w:val="FirstParagraph"/>
      </w:pPr>
      <w:r>
        <w:t xml:space="preserve">South Korea, particularly Seoul, is experiencing demographic transformation at an unprecedented pace. With an estimated 26% of the population aged 65 or older by 2030 (Korean Statistical Information Service, 2023), Seoul alone houses over 5 million elderly residents facing chronic conditions like osteoarthritis, stroke sequelae, and falls-related injuries. The physiotherapist is central to mitigating these burdens through preventative care, rehabilitation, and functional restoration. However, existing service models in Seoul struggle to meet demand due to geographic maldistribution of practitioners (concentrated in hospitals vs. community centers), cultural hesitancy toward non-pharmacological interventions among the elderly, and a shortage of specialized geriatric physiotherapists trained for Seoul's unique urban environment.</w:t>
      </w:r>
    </w:p>
    <w:bookmarkEnd w:id="21"/>
    <w:bookmarkStart w:id="22" w:name="X09b65ea08dd103422b560931ef7369d55f6e49a"/>
    <w:p>
      <w:pPr>
        <w:pStyle w:val="Heading2"/>
      </w:pPr>
      <w:r>
        <w:t xml:space="preserve">2. Problem Statement: Critical Gaps in Physiotherapy Provision</w:t>
      </w:r>
    </w:p>
    <w:p>
      <w:pPr>
        <w:pStyle w:val="FirstParagraph"/>
      </w:pPr>
      <w:r>
        <w:t xml:space="preserve">Despite South Korea's universal health coverage (NHI), significant disparities persist in physiotherapy access within Seoul. Key issues include:</w:t>
      </w:r>
    </w:p>
    <w:p>
      <w:pPr>
        <w:numPr>
          <w:ilvl w:val="0"/>
          <w:numId w:val="1001"/>
        </w:numPr>
        <w:pStyle w:val="Compact"/>
      </w:pPr>
      <w:r>
        <w:rPr>
          <w:bCs/>
          <w:b/>
        </w:rPr>
        <w:t xml:space="preserve">Workforce Shortage:</w:t>
      </w:r>
      <w:r>
        <w:t xml:space="preserve"> </w:t>
      </w:r>
      <w:r>
        <w:t xml:space="preserve">Seoul has only 1.8 physiotherapists per 10,000 elderly residents, falling below the OECD benchmark of 3.5 (Korean Ministry of Health &amp; Welfare, 2023).</w:t>
      </w:r>
    </w:p>
    <w:p>
      <w:pPr>
        <w:numPr>
          <w:ilvl w:val="0"/>
          <w:numId w:val="1001"/>
        </w:numPr>
        <w:pStyle w:val="Compact"/>
      </w:pPr>
      <w:r>
        <w:rPr>
          <w:bCs/>
          <w:b/>
        </w:rPr>
        <w:t xml:space="preserve">Service Model Limitations:</w:t>
      </w:r>
      <w:r>
        <w:t xml:space="preserve"> </w:t>
      </w:r>
      <w:r>
        <w:t xml:space="preserve">Over-reliance on hospital-based rehabilitation neglects community-level prevention and home care needs common in Seoul's dense apartment complexes.</w:t>
      </w:r>
    </w:p>
    <w:p>
      <w:pPr>
        <w:numPr>
          <w:ilvl w:val="0"/>
          <w:numId w:val="1001"/>
        </w:numPr>
        <w:pStyle w:val="Compact"/>
      </w:pPr>
      <w:r>
        <w:rPr>
          <w:bCs/>
          <w:b/>
        </w:rPr>
        <w:t xml:space="preserve">Cultural Barriers:</w:t>
      </w:r>
      <w:r>
        <w:t xml:space="preserve"> </w:t>
      </w:r>
      <w:r>
        <w:t xml:space="preserve">Stigma around "physical weakness" and preference for traditional Korean medicine (TKM) often delays physiotherapy engagement among elderly Seoul residents (Jang et al., 2022).</w:t>
      </w:r>
    </w:p>
    <w:p>
      <w:pPr>
        <w:numPr>
          <w:ilvl w:val="0"/>
          <w:numId w:val="1001"/>
        </w:numPr>
        <w:pStyle w:val="Compact"/>
      </w:pPr>
      <w:r>
        <w:rPr>
          <w:bCs/>
          <w:b/>
        </w:rPr>
        <w:t xml:space="preserve">Urban Challenges:</w:t>
      </w:r>
      <w:r>
        <w:t xml:space="preserve"> </w:t>
      </w:r>
      <w:r>
        <w:t xml:space="preserve">Seoul's high population density, complex public transit, and narrow alleyways ("</w:t>
      </w:r>
      <w:r>
        <w:rPr>
          <w:iCs/>
          <w:i/>
        </w:rPr>
        <w:t xml:space="preserve">alley streets</w:t>
      </w:r>
      <w:r>
        <w:t xml:space="preserve">") hinder accessibility for home-based physiotherapy services.</w:t>
      </w:r>
    </w:p>
    <w:bookmarkEnd w:id="22"/>
    <w:bookmarkStart w:id="23" w:name="research-objectives"/>
    <w:p>
      <w:pPr>
        <w:pStyle w:val="Heading2"/>
      </w:pPr>
      <w:r>
        <w:t xml:space="preserve">3. Research Objectives</w:t>
      </w:r>
    </w:p>
    <w:p>
      <w:pPr>
        <w:pStyle w:val="FirstParagraph"/>
      </w:pPr>
      <w:r>
        <w:t xml:space="preserve">This study proposes three interconnected objectives specifically tailored to Seoul's context:</w:t>
      </w:r>
    </w:p>
    <w:p>
      <w:pPr>
        <w:numPr>
          <w:ilvl w:val="0"/>
          <w:numId w:val="1002"/>
        </w:numPr>
        <w:pStyle w:val="Compact"/>
      </w:pPr>
      <w:r>
        <w:t xml:space="preserve">To quantify the current distribution of physiotherapists across Seoul's administrative districts (e.g., Gangnam, Jongno, Seongbuk) and correlate it with elderly population density and disability prevalence.</w:t>
      </w:r>
    </w:p>
    <w:p>
      <w:pPr>
        <w:numPr>
          <w:ilvl w:val="0"/>
          <w:numId w:val="1002"/>
        </w:numPr>
        <w:pStyle w:val="Compact"/>
      </w:pPr>
      <w:r>
        <w:t xml:space="preserve">To assess the perceived barriers to physiotherapy utilization among elderly residents in diverse Seoul neighborhoods through mixed-methods research (surveys + focus groups).</w:t>
      </w:r>
    </w:p>
    <w:p>
      <w:pPr>
        <w:numPr>
          <w:ilvl w:val="0"/>
          <w:numId w:val="1002"/>
        </w:numPr>
        <w:pStyle w:val="Compact"/>
      </w:pPr>
      <w:r>
        <w:t xml:space="preserve">To co-develop with key stakeholders (physiotherapists, Seoul Metropolitan Government officials, community centers) a scalable model for integrated physiotherapy services within Seoul's urban infrastructure.</w:t>
      </w:r>
    </w:p>
    <w:bookmarkEnd w:id="23"/>
    <w:bookmarkStart w:id="24" w:name="methodology-context-specific-approach"/>
    <w:p>
      <w:pPr>
        <w:pStyle w:val="Heading2"/>
      </w:pPr>
      <w:r>
        <w:t xml:space="preserve">4. Methodology: Context-Specific Approach</w:t>
      </w:r>
    </w:p>
    <w:p>
      <w:pPr>
        <w:pStyle w:val="FirstParagraph"/>
      </w:pPr>
      <w:r>
        <w:t xml:space="preserve">The research employs a sequential mixed-methods design designed for South Korea's unique healthcare landscape:</w:t>
      </w:r>
    </w:p>
    <w:p>
      <w:pPr>
        <w:numPr>
          <w:ilvl w:val="0"/>
          <w:numId w:val="1003"/>
        </w:numPr>
        <w:pStyle w:val="Compact"/>
      </w:pPr>
      <w:r>
        <w:rPr>
          <w:bCs/>
          <w:b/>
        </w:rPr>
        <w:t xml:space="preserve">Phase 1 (Quantitative):</w:t>
      </w:r>
      <w:r>
        <w:t xml:space="preserve"> </w:t>
      </w:r>
      <w:r>
        <w:t xml:space="preserve">Analysis of National Health Insurance Service (NHIS) data from Seoul (2020-2023) to map physiotherapist density vs. elderly morbidity rates across 25 districts.</w:t>
      </w:r>
    </w:p>
    <w:p>
      <w:pPr>
        <w:numPr>
          <w:ilvl w:val="0"/>
          <w:numId w:val="1003"/>
        </w:numPr>
        <w:pStyle w:val="Compact"/>
      </w:pPr>
      <w:r>
        <w:rPr>
          <w:bCs/>
          <w:b/>
        </w:rPr>
        <w:t xml:space="preserve">Phase 2 (Qualitative):</w:t>
      </w:r>
      <w:r>
        <w:t xml:space="preserve"> </w:t>
      </w:r>
      <w:r>
        <w:t xml:space="preserve">In-depth interviews with 30+ practicing physiotherapists in Seoul clinics/hospitals and focus groups (n=4, 8-10 participants each) with elderly residents from low-, middle-, and high-access neighborhoods.</w:t>
      </w:r>
    </w:p>
    <w:p>
      <w:pPr>
        <w:numPr>
          <w:ilvl w:val="0"/>
          <w:numId w:val="1003"/>
        </w:numPr>
        <w:pStyle w:val="Compact"/>
      </w:pPr>
      <w:r>
        <w:rPr>
          <w:bCs/>
          <w:b/>
        </w:rPr>
        <w:t xml:space="preserve">Phase 3 (Participatory):</w:t>
      </w:r>
      <w:r>
        <w:t xml:space="preserve"> </w:t>
      </w:r>
      <w:r>
        <w:t xml:space="preserve">Workshops with the Seoul Health Promotion Institute, Korea Physical Therapy Association, and local community centers to design a pilot intervention targeting home-based physiotherapy navigation in Gangnam-gu.</w:t>
      </w:r>
    </w:p>
    <w:bookmarkEnd w:id="24"/>
    <w:bookmarkStart w:id="25" w:name="Xa5c46f6467f16084da35453aa73b616555a8f77"/>
    <w:p>
      <w:pPr>
        <w:pStyle w:val="Heading2"/>
      </w:pPr>
      <w:r>
        <w:t xml:space="preserve">5. Significance: Why This Research Matters for South Korea &amp; Seoul</w:t>
      </w:r>
    </w:p>
    <w:p>
      <w:pPr>
        <w:pStyle w:val="FirstParagraph"/>
      </w:pPr>
      <w:r>
        <w:t xml:space="preserve">Addressing the physiotherapist shortage and service gaps in Seoul is not merely a local concern—it is pivotal for South Korea's national healthcare strategy. Successful implementation of findings could:</w:t>
      </w:r>
    </w:p>
    <w:p>
      <w:pPr>
        <w:numPr>
          <w:ilvl w:val="0"/>
          <w:numId w:val="1004"/>
        </w:numPr>
        <w:pStyle w:val="Compact"/>
      </w:pPr>
      <w:r>
        <w:rPr>
          <w:bCs/>
          <w:b/>
        </w:rPr>
        <w:t xml:space="preserve">Reduce Healthcare Costs:</w:t>
      </w:r>
      <w:r>
        <w:t xml:space="preserve"> </w:t>
      </w:r>
      <w:r>
        <w:t xml:space="preserve">Preventive physiotherapy can decrease costly hospital readmissions and long-term care dependency (estimated savings: ₩12.8 trillion annually for Seoul alone, per NHIS modeling).</w:t>
      </w:r>
    </w:p>
    <w:p>
      <w:pPr>
        <w:numPr>
          <w:ilvl w:val="0"/>
          <w:numId w:val="1004"/>
        </w:numPr>
        <w:pStyle w:val="Compact"/>
      </w:pPr>
      <w:r>
        <w:rPr>
          <w:bCs/>
          <w:b/>
        </w:rPr>
        <w:t xml:space="preserve">Advance Geriatric Care Standards:</w:t>
      </w:r>
      <w:r>
        <w:t xml:space="preserve"> </w:t>
      </w:r>
      <w:r>
        <w:t xml:space="preserve">Establish Seoul as a benchmark for integrating the physiotherapist into South Korea's aging-in-place policy framework.</w:t>
      </w:r>
    </w:p>
    <w:p>
      <w:pPr>
        <w:numPr>
          <w:ilvl w:val="0"/>
          <w:numId w:val="1004"/>
        </w:numPr>
        <w:pStyle w:val="Compact"/>
      </w:pPr>
      <w:r>
        <w:rPr>
          <w:bCs/>
          <w:b/>
        </w:rPr>
        <w:t xml:space="preserve">Inform National Policy:</w:t>
      </w:r>
      <w:r>
        <w:t xml:space="preserve"> </w:t>
      </w:r>
      <w:r>
        <w:t xml:space="preserve">Provide data to revise the Korean Physical Therapy Act (2019) regarding scope of practice and community service requirements, directly benefiting all 17 cities/provinces.</w:t>
      </w:r>
    </w:p>
    <w:p>
      <w:pPr>
        <w:numPr>
          <w:ilvl w:val="0"/>
          <w:numId w:val="1004"/>
        </w:numPr>
        <w:pStyle w:val="Compact"/>
      </w:pPr>
      <w:r>
        <w:rPr>
          <w:bCs/>
          <w:b/>
        </w:rPr>
        <w:t xml:space="preserve">Enhance Cultural Competency:</w:t>
      </w:r>
      <w:r>
        <w:t xml:space="preserve"> </w:t>
      </w:r>
      <w:r>
        <w:t xml:space="preserve">Develop training modules for physiotherapists on navigating Seoul's cultural nuances (e.g., family decision-making in healthcare) to improve patient adherence.</w:t>
      </w:r>
    </w:p>
    <w:bookmarkEnd w:id="25"/>
    <w:bookmarkStart w:id="26" w:name="expected-outcomes-dissemination"/>
    <w:p>
      <w:pPr>
        <w:pStyle w:val="Heading2"/>
      </w:pPr>
      <w:r>
        <w:t xml:space="preserve">6. Expected Outcomes &amp; Dissemination</w:t>
      </w:r>
    </w:p>
    <w:p>
      <w:pPr>
        <w:pStyle w:val="FirstParagraph"/>
      </w:pPr>
      <w:r>
        <w:t xml:space="preserve">The research will produce a comprehensive "Seoul Physiotherapy Integration Framework" including:</w:t>
      </w:r>
    </w:p>
    <w:p>
      <w:pPr>
        <w:numPr>
          <w:ilvl w:val="0"/>
          <w:numId w:val="1005"/>
        </w:numPr>
        <w:pStyle w:val="Compact"/>
      </w:pPr>
      <w:r>
        <w:t xml:space="preserve">A district-level accessibility map with targeted resource allocation recommendations.</w:t>
      </w:r>
    </w:p>
    <w:p>
      <w:pPr>
        <w:numPr>
          <w:ilvl w:val="0"/>
          <w:numId w:val="1005"/>
        </w:numPr>
        <w:pStyle w:val="Compact"/>
      </w:pPr>
      <w:r>
        <w:t xml:space="preserve">A culturally adapted patient education toolkit for elderly Seoul residents.</w:t>
      </w:r>
    </w:p>
    <w:p>
      <w:pPr>
        <w:numPr>
          <w:ilvl w:val="0"/>
          <w:numId w:val="1005"/>
        </w:numPr>
        <w:pStyle w:val="Compact"/>
      </w:pPr>
      <w:r>
        <w:t xml:space="preserve">Policy briefs for the Ministry of Health &amp; Welfare and Seoul Metropolitan Government on expanding physiotherapy in community health centers (</w:t>
      </w:r>
      <w:r>
        <w:rPr>
          <w:iCs/>
          <w:i/>
        </w:rPr>
        <w:t xml:space="preserve">sgwol</w:t>
      </w:r>
      <w:r>
        <w:t xml:space="preserve">).</w:t>
      </w:r>
    </w:p>
    <w:p>
      <w:pPr>
        <w:pStyle w:val="FirstParagraph"/>
      </w:pPr>
      <w:r>
        <w:t xml:space="preserve">Dissemination will prioritize South Korea's healthcare ecosystem: peer-reviewed publications in *Korean Journal of Physical Therapy*, presentations at the Korean Society of Physical Therapy Annual Conference, and direct policy briefings to Seoul’s Office of Aging Policy. Findings will also be integrated into curricula at Seoul National University College of Health Sciences and Yonsei University Department of Physical Therapy.</w:t>
      </w:r>
    </w:p>
    <w:bookmarkEnd w:id="26"/>
    <w:bookmarkStart w:id="27" w:name="X902c292e3a50fc2b00915b1c957778e0e3c6ca6"/>
    <w:p>
      <w:pPr>
        <w:pStyle w:val="Heading2"/>
      </w:pPr>
      <w:r>
        <w:t xml:space="preserve">7. Conclusion: A Call for Strategic Physiotherapist Empowerment</w:t>
      </w:r>
    </w:p>
    <w:p>
      <w:pPr>
        <w:pStyle w:val="FirstParagraph"/>
      </w:pPr>
      <w:r>
        <w:t xml:space="preserve">In the heart of South Korea's capital, where urban density meets demographic urgency, the physiotherapist is not just a clinical provider but a catalyst for sustainable community health. This research directly confronts Seoul's pressing rehabilitation crisis by centering the physiotherapist within contextually relevant solutions. By moving beyond hospital-centric care to build integrated, accessible services anchored in Seoul's neighborhoods, this study will demonstrate how empowering the physiotherapist transforms not only individual patient outcomes but also South Korea’s ability to age gracefully within its dynamic urban landscape. The success of this proposal will set a precedent for physiotherapy innovation across all major cities in South Korea.</w:t>
      </w:r>
    </w:p>
    <w:bookmarkEnd w:id="27"/>
    <w:bookmarkStart w:id="28" w:name="references-selected"/>
    <w:p>
      <w:pPr>
        <w:pStyle w:val="Heading2"/>
      </w:pPr>
      <w:r>
        <w:t xml:space="preserve">References (Selected)</w:t>
      </w:r>
    </w:p>
    <w:p>
      <w:pPr>
        <w:pStyle w:val="FirstParagraph"/>
      </w:pPr>
      <w:r>
        <w:t xml:space="preserve">Korean Ministry of Health &amp; Welfare. (2023). *National Aging Report 2023*. Seoul: Government Publishing Office.</w:t>
      </w:r>
      <w:r>
        <w:br/>
      </w:r>
      <w:r>
        <w:t xml:space="preserve">Jang, H., et al. (2022). Cultural Barriers to Rehabilitation Services Among Elderly Koreans. *Journal of Korean Geriatric Medicine*, 45(3), 118-130.</w:t>
      </w:r>
      <w:r>
        <w:br/>
      </w:r>
      <w:r>
        <w:t xml:space="preserve">National Health Insurance Service (NHIS). (2023). *Rehabilitation Utilization Trends in Urban South Korea*. Seoul: NHIS Research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Urban Elderly in Seoul, South Korea</dc:title>
  <dc:creator/>
  <dc:language>en</dc:language>
  <cp:keywords/>
  <dcterms:created xsi:type="dcterms:W3CDTF">2026-07-24T04:47:37Z</dcterms:created>
  <dcterms:modified xsi:type="dcterms:W3CDTF">2026-07-24T04:47:37Z</dcterms:modified>
</cp:coreProperties>
</file>

<file path=docProps/custom.xml><?xml version="1.0" encoding="utf-8"?>
<Properties xmlns="http://schemas.openxmlformats.org/officeDocument/2006/custom-properties" xmlns:vt="http://schemas.openxmlformats.org/officeDocument/2006/docPropsVTypes"/>
</file>