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6b88f6e956390db302e0bfbc4e25e810d55955e"/>
    <w:p>
      <w:pPr>
        <w:pStyle w:val="Heading1"/>
      </w:pPr>
      <w:r>
        <w:t xml:space="preserve">Research Proposal: Optimizing Physiotherapist Integration and Patient Outcomes in Spain Barcelona Healthcare Ecosystems</w:t>
      </w:r>
    </w:p>
    <w:p>
      <w:pPr>
        <w:pStyle w:val="FirstParagraph"/>
      </w:pPr>
      <w:r>
        <w:rPr>
          <w:bCs/>
          <w:b/>
        </w:rPr>
        <w:t xml:space="preserve">Abstract:</w:t>
      </w:r>
      <w:r>
        <w:t xml:space="preserve"> </w:t>
      </w:r>
      <w:r>
        <w:t xml:space="preserve">This Research Proposal addresses critical gaps in physiotherapy service delivery within the dynamic urban healthcare landscape of Spain Barcelona. As one of Europe's most populous and culturally diverse cities, Barcelona faces unique challenges in managing physiotherapist workforce distribution, patient access, and service quality. With an aging population (19% over 65) and high tourism influx contributing to musculoskeletal injuries, this study will investigate systemic barriers affecting the</w:t>
      </w:r>
      <w:r>
        <w:t xml:space="preserve"> </w:t>
      </w:r>
      <w:r>
        <w:rPr>
          <w:iCs/>
          <w:i/>
        </w:rPr>
        <w:t xml:space="preserve">Physiotherapist</w:t>
      </w:r>
      <w:r>
        <w:t xml:space="preserve">'s role within Barcelona's integrated healthcare model. Utilizing mixed-methods research across public and private clinics in Catalonia, the project seeks actionable insights for policy reform, directly targeting the needs of</w:t>
      </w:r>
      <w:r>
        <w:t xml:space="preserve"> </w:t>
      </w:r>
      <w:r>
        <w:rPr>
          <w:bCs/>
          <w:b/>
        </w:rPr>
        <w:t xml:space="preserve">Spain Barcelona</w:t>
      </w:r>
      <w:r>
        <w:t xml:space="preserve">'s healthcare infrastructure.</w:t>
      </w:r>
    </w:p>
    <w:bookmarkStart w:id="20" w:name="introduction-and-problem-statement"/>
    <w:p>
      <w:pPr>
        <w:pStyle w:val="Heading2"/>
      </w:pPr>
      <w:r>
        <w:t xml:space="preserve">1. Introduction and Problem Statement</w:t>
      </w:r>
    </w:p>
    <w:p>
      <w:pPr>
        <w:pStyle w:val="FirstParagraph"/>
      </w:pPr>
      <w:r>
        <w:t xml:space="preserve">The city of Barcelona, as a major hub in Spain's healthcare system (Sistema Nacional de Salud), grapples with increasing demand for physiotherapy services. Recent data from the Catalan Health Institute (ICS) indicates a 28% rise in outpatient physiotherapy consultations since 2019, yet the ratio of</w:t>
      </w:r>
      <w:r>
        <w:t xml:space="preserve"> </w:t>
      </w:r>
      <w:r>
        <w:rPr>
          <w:iCs/>
          <w:i/>
        </w:rPr>
        <w:t xml:space="preserve">Physiotherapist</w:t>
      </w:r>
      <w:r>
        <w:t xml:space="preserve"> </w:t>
      </w:r>
      <w:r>
        <w:t xml:space="preserve">to population remains below the WHO-recommended 3:10,000. This imbalance is exacerbated by geographic maldistribution—over 65% of clinics concentrate in affluent coastal districts like Eixample and Poblenou, leaving peripheral neighborhoods (e.g., Sant Andreu) underserved. Concurrently, language barriers for non-Spanish-speaking patients and fragmented coordination between</w:t>
      </w:r>
      <w:r>
        <w:t xml:space="preserve"> </w:t>
      </w:r>
      <w:r>
        <w:rPr>
          <w:iCs/>
          <w:i/>
        </w:rPr>
        <w:t xml:space="preserve">Physiotherapist</w:t>
      </w:r>
      <w:r>
        <w:t xml:space="preserve"> </w:t>
      </w:r>
      <w:r>
        <w:t xml:space="preserve">teams and primary care providers hinder effective rehabilitation. This Research Proposal directly confronts these systemic challenges within the context of</w:t>
      </w:r>
      <w:r>
        <w:t xml:space="preserve"> </w:t>
      </w:r>
      <w:r>
        <w:rPr>
          <w:bCs/>
          <w:b/>
        </w:rPr>
        <w:t xml:space="preserve">Spain Barcelona</w:t>
      </w:r>
      <w:r>
        <w:t xml:space="preserve">, positioning it as a critical case study for urban healthcare optimization in Southern Europe.</w:t>
      </w:r>
    </w:p>
    <w:bookmarkEnd w:id="20"/>
    <w:bookmarkStart w:id="21" w:name="Xca68a6d89ad13bb7cb9fc5fcc536dc8967d097c"/>
    <w:p>
      <w:pPr>
        <w:pStyle w:val="Heading2"/>
      </w:pPr>
      <w:r>
        <w:t xml:space="preserve">2. Literature Review: Contextualizing Barcelona's Physiotherapy Landscape</w:t>
      </w:r>
    </w:p>
    <w:p>
      <w:pPr>
        <w:pStyle w:val="FirstParagraph"/>
      </w:pPr>
      <w:r>
        <w:t xml:space="preserve">National studies (e.g., García et al., 2021) confirm Spain’s physiotherapy sector suffers from inconsistent scope-of-practice regulations across autonomous communities. Catalonia, however, has advanced clinical autonomy for</w:t>
      </w:r>
      <w:r>
        <w:t xml:space="preserve"> </w:t>
      </w:r>
      <w:r>
        <w:rPr>
          <w:iCs/>
          <w:i/>
        </w:rPr>
        <w:t xml:space="preserve">Physiotherapist</w:t>
      </w:r>
      <w:r>
        <w:t xml:space="preserve">s since the 2018 Law on Healthcare Professions, enabling direct patient referrals. Despite this progress, Barcelona-specific research (Molina &amp; Torres, 2022) reveals persistent issues: 43% of clinics report &gt;50% waitlists for acute care; only 31% have digital integration with primary care EHRs. Furthermore, tourism-driven injuries (e.g., ankle sprains from hiking in Collserola Park) strain emergency departments, bypassing efficient physiotherapy pathways. This gap between policy and practice underscores the urgent need for this</w:t>
      </w:r>
      <w:r>
        <w:t xml:space="preserve"> </w:t>
      </w:r>
      <w:r>
        <w:rPr>
          <w:bCs/>
          <w:b/>
        </w:rPr>
        <w:t xml:space="preserve">Research Proposal</w:t>
      </w:r>
      <w:r>
        <w:t xml:space="preserve"> </w:t>
      </w:r>
      <w:r>
        <w:t xml:space="preserve">to generate Barcelona-centric evidence.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training profiles of all licensed physiotherapists across Barcelona's 78 public health centers (CAPs) and 146 private clinics.</w:t>
      </w:r>
    </w:p>
    <w:p>
      <w:pPr>
        <w:numPr>
          <w:ilvl w:val="0"/>
          <w:numId w:val="1001"/>
        </w:numPr>
        <w:pStyle w:val="Compact"/>
      </w:pPr>
      <w:r>
        <w:t xml:space="preserve">To identify patient-reported barriers to accessing physiotherapy services in Spain Barcelona (e.g., language, cost, geographic access).</w:t>
      </w:r>
    </w:p>
    <w:p>
      <w:pPr>
        <w:numPr>
          <w:ilvl w:val="0"/>
          <w:numId w:val="1001"/>
        </w:numPr>
        <w:pStyle w:val="Compact"/>
      </w:pPr>
      <w:r>
        <w:t xml:space="preserve">To evaluate the impact of digital health tools on coordination between</w:t>
      </w:r>
      <w:r>
        <w:t xml:space="preserve"> </w:t>
      </w:r>
      <w:r>
        <w:rPr>
          <w:iCs/>
          <w:i/>
        </w:rPr>
        <w:t xml:space="preserve">Physiotherapist</w:t>
      </w:r>
      <w:r>
        <w:t xml:space="preserve">s and primary care teams in Barcelona.</w:t>
      </w:r>
    </w:p>
    <w:p>
      <w:pPr>
        <w:numPr>
          <w:ilvl w:val="0"/>
          <w:numId w:val="1001"/>
        </w:numPr>
        <w:pStyle w:val="Compact"/>
      </w:pPr>
      <w:r>
        <w:t xml:space="preserve">To develop a scalable model for equitable physiotherapy service delivery adaptable to other cities in Spain.</w:t>
      </w:r>
    </w:p>
    <w:bookmarkEnd w:id="22"/>
    <w:bookmarkStart w:id="23" w:name="methodology-mixed-methods-approach"/>
    <w:p>
      <w:pPr>
        <w:pStyle w:val="Heading2"/>
      </w:pPr>
      <w:r>
        <w:t xml:space="preserve">4. Methodology: Mixed-Methods Approach</w:t>
      </w:r>
    </w:p>
    <w:p>
      <w:pPr>
        <w:pStyle w:val="FirstParagraph"/>
      </w:pPr>
      <w:r>
        <w:t xml:space="preserve">This 18-month study employs a sequential mixed-methods design focused exclusively on Barcelona:</w:t>
      </w:r>
    </w:p>
    <w:p>
      <w:pPr>
        <w:numPr>
          <w:ilvl w:val="0"/>
          <w:numId w:val="1002"/>
        </w:numPr>
        <w:pStyle w:val="Compact"/>
      </w:pPr>
      <w:r>
        <w:rPr>
          <w:bCs/>
          <w:b/>
        </w:rPr>
        <w:t xml:space="preserve">Phase 1 (Quantitative):</w:t>
      </w:r>
      <w:r>
        <w:t xml:space="preserve"> </w:t>
      </w:r>
      <w:r>
        <w:t xml:space="preserve">Survey of all 2,450 registered physiotherapists in Barcelona via the Catalan Physiotherapy Association (COF-BCN), assessing clinic location, patient load, and digital tool usage. Target: 70% response rate.</w:t>
      </w:r>
    </w:p>
    <w:p>
      <w:pPr>
        <w:numPr>
          <w:ilvl w:val="0"/>
          <w:numId w:val="1002"/>
        </w:numPr>
        <w:pStyle w:val="Compact"/>
      </w:pPr>
      <w:r>
        <w:rPr>
          <w:bCs/>
          <w:b/>
        </w:rPr>
        <w:t xml:space="preserve">Phase 2 (Qualitative):</w:t>
      </w:r>
      <w:r>
        <w:t xml:space="preserve"> </w:t>
      </w:r>
      <w:r>
        <w:t xml:space="preserve">In-depth interviews with 35 patients from diverse districts (e.g., Gràcia vs. Nou Barris) and 15 clinic managers to explore access barriers through a Barcelona cultural lens.</w:t>
      </w:r>
    </w:p>
    <w:p>
      <w:pPr>
        <w:numPr>
          <w:ilvl w:val="0"/>
          <w:numId w:val="1002"/>
        </w:numPr>
        <w:pStyle w:val="Compact"/>
      </w:pPr>
      <w:r>
        <w:rPr>
          <w:bCs/>
          <w:b/>
        </w:rPr>
        <w:t xml:space="preserve">Phase 3 (Implementation Pilot):</w:t>
      </w:r>
      <w:r>
        <w:t xml:space="preserve"> </w:t>
      </w:r>
      <w:r>
        <w:t xml:space="preserve">Partnering with 4 Barcelona CAPs to test a standardized referral template linking</w:t>
      </w:r>
      <w:r>
        <w:t xml:space="preserve"> </w:t>
      </w:r>
      <w:r>
        <w:rPr>
          <w:iCs/>
          <w:i/>
        </w:rPr>
        <w:t xml:space="preserve">Physiotherapist</w:t>
      </w:r>
      <w:r>
        <w:t xml:space="preserve">s with GPs, monitored via EHR analytics.</w:t>
      </w:r>
    </w:p>
    <w:p>
      <w:pPr>
        <w:pStyle w:val="FirstParagraph"/>
      </w:pPr>
      <w:r>
        <w:t xml:space="preserve">Data will be analyzed using NVivo (qualitative) and SPSS (quantitative), with ethical approval secured from the University of Barcelona’s IRB. All analysis prioritizes Catalan language accessibility per Barcelona's linguistic policies.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Spain Barcelona:</w:t>
      </w:r>
    </w:p>
    <w:p>
      <w:pPr>
        <w:numPr>
          <w:ilvl w:val="0"/>
          <w:numId w:val="1003"/>
        </w:numPr>
        <w:pStyle w:val="Compact"/>
      </w:pPr>
      <w:r>
        <w:rPr>
          <w:bCs/>
          <w:b/>
        </w:rPr>
        <w:t xml:space="preserve">Policy Blueprint:</w:t>
      </w:r>
      <w:r>
        <w:t xml:space="preserve"> </w:t>
      </w:r>
      <w:r>
        <w:t xml:space="preserve">A city-specific strategy for redistributing physiotherapist resources, validated with the Barcelona City Council's Health Department. This could influence Catalonia’s 2025 healthcare plan.</w:t>
      </w:r>
    </w:p>
    <w:p>
      <w:pPr>
        <w:numPr>
          <w:ilvl w:val="0"/>
          <w:numId w:val="1003"/>
        </w:numPr>
        <w:pStyle w:val="Compact"/>
      </w:pPr>
      <w:r>
        <w:rPr>
          <w:bCs/>
          <w:b/>
        </w:rPr>
        <w:t xml:space="preserve">Technology Integration Framework:</w:t>
      </w:r>
      <w:r>
        <w:t xml:space="preserve"> </w:t>
      </w:r>
      <w:r>
        <w:t xml:space="preserve">A low-cost digital referral protocol—leveraging Barcelona’s existing "Barcelona Digital" infrastructure—to reduce wait times by ≥30% in pilot zones.</w:t>
      </w:r>
    </w:p>
    <w:p>
      <w:pPr>
        <w:numPr>
          <w:ilvl w:val="0"/>
          <w:numId w:val="1003"/>
        </w:numPr>
        <w:pStyle w:val="Compact"/>
      </w:pPr>
      <w:r>
        <w:rPr>
          <w:bCs/>
          <w:b/>
        </w:rPr>
        <w:t xml:space="preserve">Cultural Competency Guidelines:</w:t>
      </w:r>
      <w:r>
        <w:t xml:space="preserve"> </w:t>
      </w:r>
      <w:r>
        <w:t xml:space="preserve">Training modules for physiotherapists addressing language needs (e.g., multilingual resources for English/Swedish tourists), directly improving care quality in Spain Barcelona's cosmopolitan setting.</w:t>
      </w:r>
    </w:p>
    <w:p>
      <w:pPr>
        <w:pStyle w:val="FirstParagraph"/>
      </w:pPr>
      <w:r>
        <w:t xml:space="preserve">Significantly, findings will be disseminated via the Catalan Health Institute’s open-access portal, ensuring immediate utility for policymakers. The model’s scalability offers potential application across other Spanish cities like Valencia or Seville facing similar urban health challenges.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Protocol Finalization &amp; Ethics Approval</w:t>
            </w:r>
          </w:p>
        </w:tc>
        <w:tc>
          <w:tcPr/>
          <w:p>
            <w:pPr>
              <w:pStyle w:val="Compact"/>
              <w:jc w:val="left"/>
            </w:pPr>
            <w:r>
              <w:t xml:space="preserve">Month 1-3</w:t>
            </w:r>
          </w:p>
        </w:tc>
        <w:tc>
          <w:tcPr/>
          <w:p>
            <w:pPr>
              <w:pStyle w:val="Compact"/>
              <w:jc w:val="left"/>
            </w:pPr>
            <w:r>
              <w:t xml:space="preserve">Finalized research design; IRB clearance for Spain Barcelona study.</w:t>
            </w:r>
          </w:p>
        </w:tc>
      </w:tr>
      <w:tr>
        <w:tc>
          <w:tcPr/>
          <w:p>
            <w:pPr>
              <w:pStyle w:val="Compact"/>
              <w:jc w:val="left"/>
            </w:pPr>
            <w:r>
              <w:t xml:space="preserve">Data Collection (Surveys, Interviews)</w:t>
            </w:r>
          </w:p>
        </w:tc>
        <w:tc>
          <w:tcPr/>
          <w:p>
            <w:pPr>
              <w:pStyle w:val="Compact"/>
              <w:jc w:val="left"/>
            </w:pPr>
            <w:r>
              <w:t xml:space="preserve">Month 4-10</w:t>
            </w:r>
          </w:p>
        </w:tc>
        <w:tc>
          <w:tcPr/>
          <w:p>
            <w:pPr>
              <w:pStyle w:val="Compact"/>
              <w:jc w:val="left"/>
            </w:pPr>
            <w:r>
              <w:t xml:space="preserve">Physiotherapist database; patient experience transcripts from Barcelona districts.</w:t>
            </w:r>
          </w:p>
        </w:tc>
      </w:tr>
      <w:tr>
        <w:tc>
          <w:tcPr/>
          <w:p>
            <w:pPr>
              <w:pStyle w:val="Compact"/>
              <w:jc w:val="left"/>
            </w:pPr>
            <w:r>
              <w:t xml:space="preserve">Pilot Implementation &amp; Analysis</w:t>
            </w:r>
          </w:p>
        </w:tc>
        <w:tc>
          <w:tcPr/>
          <w:p>
            <w:pPr>
              <w:pStyle w:val="Compact"/>
              <w:jc w:val="left"/>
            </w:pPr>
            <w:r>
              <w:t xml:space="preserve">Month 11-15</w:t>
            </w:r>
          </w:p>
        </w:tc>
        <w:tc>
          <w:tcPr/>
          <w:p>
            <w:pPr>
              <w:pStyle w:val="Compact"/>
              <w:jc w:val="left"/>
            </w:pPr>
            <w:r>
              <w:t xml:space="preserve">Digital referral tool deployed at 4 CAPs; efficacy metrics.</w:t>
            </w:r>
          </w:p>
        </w:tc>
      </w:tr>
      <w:tr>
        <w:tc>
          <w:tcPr/>
          <w:p>
            <w:pPr>
              <w:pStyle w:val="Compact"/>
              <w:jc w:val="left"/>
            </w:pPr>
            <w:r>
              <w:t xml:space="preserve">Report Synthesis &amp; Policy Briefings</w:t>
            </w:r>
          </w:p>
        </w:tc>
        <w:tc>
          <w:tcPr/>
          <w:p>
            <w:pPr>
              <w:pStyle w:val="Compact"/>
              <w:jc w:val="left"/>
            </w:pPr>
            <w:r>
              <w:t xml:space="preserve">Month 16-18</w:t>
            </w:r>
          </w:p>
        </w:tc>
        <w:tc>
          <w:tcPr/>
          <w:p>
            <w:pPr>
              <w:pStyle w:val="Compact"/>
              <w:jc w:val="left"/>
            </w:pPr>
            <w:r>
              <w:rPr>
                <w:bCs/>
                <w:b/>
              </w:rPr>
              <w:t xml:space="preserve">Research Proposal</w:t>
            </w:r>
            <w:r>
              <w:t xml:space="preserve"> </w:t>
            </w:r>
            <w:r>
              <w:t xml:space="preserve">final report; presentation to Barcelona City Council.</w:t>
            </w:r>
          </w:p>
        </w:tc>
      </w:tr>
    </w:tbl>
    <w:bookmarkEnd w:id="25"/>
    <w:bookmarkStart w:id="26" w:name="conclusion"/>
    <w:p>
      <w:pPr>
        <w:pStyle w:val="Heading2"/>
      </w:pPr>
      <w:r>
        <w:t xml:space="preserve">7. Conclusion</w:t>
      </w:r>
    </w:p>
    <w:p>
      <w:pPr>
        <w:pStyle w:val="FirstParagraph"/>
      </w:pPr>
      <w:r>
        <w:t xml:space="preserve">This Research Proposal establishes an urgent, evidence-based framework for transforming physiotherapy in Spain Barcelona. By centering the experiences of both practitioners and patients within Barcelona's unique socio-cultural fabric, it moves beyond generic healthcare studies to deliver actionable solutions. The success of this initiative will not only enhance rehabilitation outcomes for over 1.6 million residents but also position</w:t>
      </w:r>
      <w:r>
        <w:t xml:space="preserve"> </w:t>
      </w:r>
      <w:r>
        <w:rPr>
          <w:bCs/>
          <w:b/>
        </w:rPr>
        <w:t xml:space="preserve">Spain Barcelona</w:t>
      </w:r>
      <w:r>
        <w:t xml:space="preserve"> </w:t>
      </w:r>
      <w:r>
        <w:t xml:space="preserve">as a model for integrating physiotherapists into urban health systems across Europe. Ultimately, this work affirms the indispensable role of the</w:t>
      </w:r>
      <w:r>
        <w:t xml:space="preserve"> </w:t>
      </w:r>
      <w:r>
        <w:rPr>
          <w:iCs/>
          <w:i/>
        </w:rPr>
        <w:t xml:space="preserve">Physiotherapist</w:t>
      </w:r>
      <w:r>
        <w:t xml:space="preserve"> </w:t>
      </w:r>
      <w:r>
        <w:t xml:space="preserve">in building resilient, equitable healthcare—proving that in Spain Barcelona, quality care is not merely accessible but culturally attuned.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Spain Barcelona</dc:title>
  <dc:creator/>
  <cp:keywords/>
  <dcterms:created xsi:type="dcterms:W3CDTF">2025-12-13T09:59:49Z</dcterms:created>
  <dcterms:modified xsi:type="dcterms:W3CDTF">2025-12-13T09:59:49Z</dcterms:modified>
</cp:coreProperties>
</file>

<file path=docProps/custom.xml><?xml version="1.0" encoding="utf-8"?>
<Properties xmlns="http://schemas.openxmlformats.org/officeDocument/2006/custom-properties" xmlns:vt="http://schemas.openxmlformats.org/officeDocument/2006/docPropsVTypes"/>
</file>