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Istanbul</w:t>
      </w:r>
    </w:p>
    <w:bookmarkStart w:id="27" w:name="X1dbf965bc7d042d49ae1df3e63b8028fdc0667c"/>
    <w:p>
      <w:pPr>
        <w:pStyle w:val="Heading1"/>
      </w:pPr>
      <w:r>
        <w:t xml:space="preserve">Research Proposal: Optimizing the Role and Integration of Physiotherapists within the Urban Healthcare Ecosystem of Istanbul, Turkey</w:t>
      </w:r>
    </w:p>
    <w:bookmarkStart w:id="20" w:name="abstract"/>
    <w:p>
      <w:pPr>
        <w:pStyle w:val="Heading2"/>
      </w:pPr>
      <w:r>
        <w:t xml:space="preserve">Abstract</w:t>
      </w:r>
    </w:p>
    <w:p>
      <w:pPr>
        <w:pStyle w:val="FirstParagraph"/>
      </w:pPr>
      <w:r>
        <w:t xml:space="preserve">This research proposal addresses a critical gap in healthcare infrastructure within Turkey's most populous city, Istanbul. With a metropolitan population exceeding 16 million and rapidly aging demographics, the demand for specialized physiotherapy services has surged beyond current capacity. This study aims to investigate the operational challenges, service accessibility barriers, and professional development needs of</w:t>
      </w:r>
      <w:r>
        <w:t xml:space="preserve"> </w:t>
      </w:r>
      <w:r>
        <w:rPr>
          <w:bCs/>
          <w:b/>
        </w:rPr>
        <w:t xml:space="preserve">Physiotherapist</w:t>
      </w:r>
      <w:r>
        <w:t xml:space="preserve"> </w:t>
      </w:r>
      <w:r>
        <w:t xml:space="preserve">practitioners operating within public and private healthcare facilities across Istanbul. By employing a mixed-methods approach combining quantitative patient data analysis with qualitative practitioner interviews, this research will generate actionable insights to inform national healthcare policy reforms. The findings will specifically target the unique urban context of</w:t>
      </w:r>
      <w:r>
        <w:t xml:space="preserve"> </w:t>
      </w:r>
      <w:r>
        <w:rPr>
          <w:bCs/>
          <w:b/>
        </w:rPr>
        <w:t xml:space="preserve">Turkey Istanbul</w:t>
      </w:r>
      <w:r>
        <w:t xml:space="preserve">, where geographical sprawl, socioeconomic diversity, and infrastructure limitations create complex service delivery challenges. This proposal directly responds to the Turkish Ministry of Health's National Health Transformation Program 2023-2025, which prioritizes strengthening primary healthcare services in megacities.</w:t>
      </w:r>
    </w:p>
    <w:bookmarkEnd w:id="20"/>
    <w:bookmarkStart w:id="21" w:name="X25b2191ecabdeccfcb16e0a7ab0d882f4a8eb9e"/>
    <w:p>
      <w:pPr>
        <w:pStyle w:val="Heading2"/>
      </w:pPr>
      <w:r>
        <w:t xml:space="preserve">1. Introduction: Contextualizing Physiotherapy in Istanbul, Turkey</w:t>
      </w:r>
    </w:p>
    <w:p>
      <w:pPr>
        <w:pStyle w:val="FirstParagraph"/>
      </w:pPr>
      <w:r>
        <w:t xml:space="preserve">Istanbul stands as a global metropolis and Turkey's economic epicenter, yet its healthcare system faces mounting pressure from chronic conditions like musculoskeletal disorders (affecting over 35% of the adult population according to the Turkish Ministry of Health 2022 report) and post-COVID rehabilitation needs. While physiotherapy is a cornerstone of non-invasive treatment for these conditions,</w:t>
      </w:r>
      <w:r>
        <w:t xml:space="preserve"> </w:t>
      </w:r>
      <w:r>
        <w:rPr>
          <w:bCs/>
          <w:b/>
        </w:rPr>
        <w:t xml:space="preserve">Physiotherapist</w:t>
      </w:r>
      <w:r>
        <w:t xml:space="preserve"> </w:t>
      </w:r>
      <w:r>
        <w:t xml:space="preserve">availability in Istanbul remains critically insufficient relative to need. The current ratio of physiotherapists per 100,000 population in Istanbul (approximately 28) falls significantly below the World Health Organization recommendation (65) and lags behind European averages. This shortage is exacerbated by uneven geographical distribution—urban centers like Beyoğlu and Kadıköy have higher density of services compared to peripheral districts such as Küçükçekmece or Sancaktepe. Furthermore, the evolving role of physiotherapists within Turkey's healthcare framework, transitioning from purely hospital-based care to community-focused rehabilitation under the Health Transformation Program, creates new demands on professional skills and service models. This research directly confronts these systemic challenges within</w:t>
      </w:r>
      <w:r>
        <w:t xml:space="preserve"> </w:t>
      </w:r>
      <w:r>
        <w:rPr>
          <w:bCs/>
          <w:b/>
        </w:rPr>
        <w:t xml:space="preserve">Turkey Istanbul</w:t>
      </w:r>
      <w:r>
        <w:t xml:space="preserve">, aiming to position physiotherapy as a proactive rather than reactive component of urban health strategy.</w:t>
      </w:r>
    </w:p>
    <w:bookmarkEnd w:id="21"/>
    <w:bookmarkStart w:id="22" w:name="research-problem-and-significance"/>
    <w:p>
      <w:pPr>
        <w:pStyle w:val="Heading2"/>
      </w:pPr>
      <w:r>
        <w:t xml:space="preserve">2. Research Problem and Significance</w:t>
      </w:r>
    </w:p>
    <w:p>
      <w:pPr>
        <w:pStyle w:val="FirstParagraph"/>
      </w:pPr>
      <w:r>
        <w:t xml:space="preserve">The central problem is the misalignment between the growing demand for physiotherapy services in Istanbul and the current capacity of its practitioner workforce. Key manifestations include: (1) Average patient wait times exceeding 30 days for specialist referrals at public hospitals; (2) High rates of self-referral to private clinics, increasing financial burden on low-income populations; (3) Limited integration between physiotherapists and primary care physicians in community health centers (</w:t>
      </w:r>
      <w:r>
        <w:rPr>
          <w:iCs/>
          <w:i/>
        </w:rPr>
        <w:t xml:space="preserve">sağlık ocağı</w:t>
      </w:r>
      <w:r>
        <w:t xml:space="preserve">). This gap directly impacts public health outcomes—delayed rehabilitation contributes to prolonged disability, increased absenteeism from work, and higher long-term healthcare costs. Crucially, this research is significant because it shifts focus from generic</w:t>
      </w:r>
      <w:r>
        <w:t xml:space="preserve"> </w:t>
      </w:r>
      <w:r>
        <w:rPr>
          <w:bCs/>
          <w:b/>
        </w:rPr>
        <w:t xml:space="preserve">Physiotherapist</w:t>
      </w:r>
      <w:r>
        <w:t xml:space="preserve"> </w:t>
      </w:r>
      <w:r>
        <w:t xml:space="preserve">workforce analysis to a hyper-localized study of Istanbul's unique urban ecology. Understanding how factors like traffic congestion (impacting clinic accessibility), cultural attitudes toward rehabilitation, and municipal health infrastructure interact will yield solutions transferable to other megacities within Turkey and globally.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distribution of certified physiotherapists across Istanbul's administrative districts (80+ neighborhoods) relative to population density, age demographics, and prevalent chronic conditions.</w:t>
      </w:r>
    </w:p>
    <w:p>
      <w:pPr>
        <w:numPr>
          <w:ilvl w:val="0"/>
          <w:numId w:val="1001"/>
        </w:numPr>
        <w:pStyle w:val="Compact"/>
      </w:pPr>
      <w:r>
        <w:t xml:space="preserve">To assess systemic barriers faced by physiotherapists in delivering timely care (e.g., licensing hurdles for cross-district practice, reimbursement policies within Turkey's Social Security Institution).</w:t>
      </w:r>
    </w:p>
    <w:p>
      <w:pPr>
        <w:numPr>
          <w:ilvl w:val="0"/>
          <w:numId w:val="1001"/>
        </w:numPr>
        <w:pStyle w:val="Compact"/>
      </w:pPr>
      <w:r>
        <w:t xml:space="preserve">To evaluate patient experiences with physiotherapy access in Istanbul, focusing on socioeconomic determinants of care utilization.</w:t>
      </w:r>
    </w:p>
    <w:p>
      <w:pPr>
        <w:numPr>
          <w:ilvl w:val="0"/>
          <w:numId w:val="1001"/>
        </w:numPr>
        <w:pStyle w:val="Compact"/>
      </w:pPr>
      <w:r>
        <w:t xml:space="preserve">To develop a culturally and contextually relevant model for integrating physiotherapists into primary healthcare networks within Istanbul's diverse neighborhoods.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anonymized data from the Turkish Health Ministry’s Electronic Health Records system (covering 2020-2023) and Istanbul Metropolitan Municipality population databases. Geospatial mapping will identify service deserts.</w:t>
      </w:r>
    </w:p>
    <w:p>
      <w:pPr>
        <w:numPr>
          <w:ilvl w:val="0"/>
          <w:numId w:val="1002"/>
        </w:numPr>
        <w:pStyle w:val="Compact"/>
      </w:pPr>
      <w:r>
        <w:rPr>
          <w:bCs/>
          <w:b/>
        </w:rPr>
        <w:t xml:space="preserve">Phase 2 (Qualitative):</w:t>
      </w:r>
      <w:r>
        <w:t xml:space="preserve"> </w:t>
      </w:r>
      <w:r>
        <w:t xml:space="preserve">In-depth interviews with 45 practicing</w:t>
      </w:r>
      <w:r>
        <w:t xml:space="preserve"> </w:t>
      </w:r>
      <w:r>
        <w:rPr>
          <w:bCs/>
          <w:b/>
        </w:rPr>
        <w:t xml:space="preserve">Physiotherapist</w:t>
      </w:r>
      <w:r>
        <w:t xml:space="preserve">s across public hospitals, private clinics, and community centers in five distinct Istanbul districts (representing high/low income, historical/developing areas). Focus groups with patients from target districts will explore access barriers.</w:t>
      </w:r>
    </w:p>
    <w:p>
      <w:pPr>
        <w:numPr>
          <w:ilvl w:val="0"/>
          <w:numId w:val="1002"/>
        </w:numPr>
        <w:pStyle w:val="Compact"/>
      </w:pPr>
      <w:r>
        <w:rPr>
          <w:bCs/>
          <w:b/>
        </w:rPr>
        <w:t xml:space="preserve">Phase 3 (Co-Design Workshop):</w:t>
      </w:r>
      <w:r>
        <w:t xml:space="preserve"> </w:t>
      </w:r>
      <w:r>
        <w:t xml:space="preserve">Collaboration with the Turkish Physiotherapy Association (</w:t>
      </w:r>
      <w:r>
        <w:rPr>
          <w:iCs/>
          <w:i/>
        </w:rPr>
        <w:t xml:space="preserve">Türkiye Fizyoterapi Derneği</w:t>
      </w:r>
      <w:r>
        <w:t xml:space="preserve">) and Istanbul Metropolitan Municipality Health Directorate to refine proposed integration models based on findings.</w:t>
      </w:r>
    </w:p>
    <w:p>
      <w:pPr>
        <w:pStyle w:val="FirstParagraph"/>
      </w:pPr>
      <w:r>
        <w:t xml:space="preserve">Data analysis will utilize Geographic Information Systems (GIS) for spatial analysis, NVivo for thematic coding of interviews, and regression modeling to correlate service access with socioeconomic variables. Ethical approval will be sought from Istanbul University Ethics Committee.</w:t>
      </w:r>
    </w:p>
    <w:bookmarkEnd w:id="24"/>
    <w:bookmarkStart w:id="25" w:name="X96826c634a8d88dda03377f528c2d679bb80918"/>
    <w:p>
      <w:pPr>
        <w:pStyle w:val="Heading2"/>
      </w:pPr>
      <w:r>
        <w:t xml:space="preserve">5. Expected Outcomes and Impact on Turkey Istanbul</w:t>
      </w:r>
    </w:p>
    <w:p>
      <w:pPr>
        <w:pStyle w:val="FirstParagraph"/>
      </w:pPr>
      <w:r>
        <w:t xml:space="preserve">This research will deliver concrete outputs directly benefiting</w:t>
      </w:r>
      <w:r>
        <w:t xml:space="preserve"> </w:t>
      </w:r>
      <w:r>
        <w:rPr>
          <w:bCs/>
          <w:b/>
        </w:rPr>
        <w:t xml:space="preserve">Turkey Istanbul</w:t>
      </w:r>
      <w:r>
        <w:t xml:space="preserve">'s healthcare landscape:</w:t>
      </w:r>
    </w:p>
    <w:p>
      <w:pPr>
        <w:numPr>
          <w:ilvl w:val="0"/>
          <w:numId w:val="1003"/>
        </w:numPr>
        <w:pStyle w:val="Compact"/>
      </w:pPr>
      <w:r>
        <w:t xml:space="preserve">A dynamic digital dashboard mapping physiotherapy service gaps across Istanbul, updated annually for municipal use.</w:t>
      </w:r>
    </w:p>
    <w:p>
      <w:pPr>
        <w:numPr>
          <w:ilvl w:val="0"/>
          <w:numId w:val="1003"/>
        </w:numPr>
        <w:pStyle w:val="Compact"/>
      </w:pPr>
      <w:r>
        <w:t xml:space="preserve">A policy brief with specific recommendations for the Turkish Ministry of Health on workforce allocation and reimbursement reforms tailored to urban contexts.</w:t>
      </w:r>
    </w:p>
    <w:p>
      <w:pPr>
        <w:numPr>
          <w:ilvl w:val="0"/>
          <w:numId w:val="1003"/>
        </w:numPr>
        <w:pStyle w:val="Compact"/>
      </w:pPr>
      <w:r>
        <w:t xml:space="preserve">An evidence-based framework for "Physiotherapy Integration Units" within community health centers, designed to reduce hospital referrals by 25% in pilot districts (e.g., Şişli and Zeytinburnu).</w:t>
      </w:r>
    </w:p>
    <w:p>
      <w:pPr>
        <w:numPr>
          <w:ilvl w:val="0"/>
          <w:numId w:val="1003"/>
        </w:numPr>
        <w:pStyle w:val="Compact"/>
      </w:pPr>
      <w:r>
        <w:t xml:space="preserve">Professional development modules addressing gaps identified in the practitioner survey (e.g., training on tele-rehabilitation for Istanbul's traffic-prone population).</w:t>
      </w:r>
    </w:p>
    <w:p>
      <w:pPr>
        <w:pStyle w:val="FirstParagraph"/>
      </w:pPr>
      <w:r>
        <w:t xml:space="preserve">The long-term impact will be measurable through reduced patient wait times, increased utilization of public services among low-income groups, and enhanced career pathways for physiotherapists within Turkey's evolving healthcare system. Success here would provide a replicable blueprint for other major Turkish cities like Ankara and Izmir.</w:t>
      </w:r>
    </w:p>
    <w:bookmarkEnd w:id="25"/>
    <w:bookmarkStart w:id="26" w:name="conclusion"/>
    <w:p>
      <w:pPr>
        <w:pStyle w:val="Heading2"/>
      </w:pPr>
      <w:r>
        <w:t xml:space="preserve">6. Conclusion</w:t>
      </w:r>
    </w:p>
    <w:p>
      <w:pPr>
        <w:pStyle w:val="FirstParagraph"/>
      </w:pPr>
      <w:r>
        <w:t xml:space="preserve">The provision of effective physiotherapy services is not merely a clinical necessity but an economic imperative for Istanbul, Turkey's most vital urban engine. This research proposal rigorously focuses on the unique intersection of professional capacity, urban geography, and healthcare policy within Istanbul's complex ecosystem. By centering the experiences and capabilities of</w:t>
      </w:r>
      <w:r>
        <w:t xml:space="preserve"> </w:t>
      </w:r>
      <w:r>
        <w:rPr>
          <w:bCs/>
          <w:b/>
        </w:rPr>
        <w:t xml:space="preserve">Physiotherapist</w:t>
      </w:r>
      <w:r>
        <w:t xml:space="preserve">s—the frontline workers in this system—and grounding analysis in Istanbul's specific realities, this study moves beyond theoretical discourse to generate practical solutions. The outcomes will equip policymakers with data-driven strategies to build a resilient, equitable rehabilitation infrastructure that serves all residents of</w:t>
      </w:r>
      <w:r>
        <w:t xml:space="preserve"> </w:t>
      </w:r>
      <w:r>
        <w:rPr>
          <w:bCs/>
          <w:b/>
        </w:rPr>
        <w:t xml:space="preserve">Turkey Istanbul</w:t>
      </w:r>
      <w:r>
        <w:t xml:space="preserve">, contributing significantly to the nation's broader health equity goals. This work represents an urgent step toward ensuring that every citizen in Turkey's largest city has timely access to essential physiotherapy care.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Urban Healthcare Systems of Turkey Istanbul</dc:title>
  <dc:creator/>
  <dc:language>en</dc:language>
  <cp:keywords/>
  <dcterms:created xsi:type="dcterms:W3CDTF">2025-12-10T16:39:44Z</dcterms:created>
  <dcterms:modified xsi:type="dcterms:W3CDTF">2025-12-10T16:39:44Z</dcterms:modified>
</cp:coreProperties>
</file>

<file path=docProps/custom.xml><?xml version="1.0" encoding="utf-8"?>
<Properties xmlns="http://schemas.openxmlformats.org/officeDocument/2006/custom-properties" xmlns:vt="http://schemas.openxmlformats.org/officeDocument/2006/docPropsVTypes"/>
</file>