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Community-Based</w:t>
      </w:r>
      <w:r>
        <w:t xml:space="preserve"> </w:t>
      </w:r>
      <w:r>
        <w:t xml:space="preserve">Physiotherapy</w:t>
      </w:r>
      <w:r>
        <w:t xml:space="preserve"> </w:t>
      </w:r>
      <w:r>
        <w:t xml:space="preserve">Interventions</w:t>
      </w:r>
      <w:r>
        <w:t xml:space="preserve"> </w:t>
      </w:r>
      <w:r>
        <w:t xml:space="preserve">for</w:t>
      </w:r>
      <w:r>
        <w:t xml:space="preserve"> </w:t>
      </w:r>
      <w:r>
        <w:t xml:space="preserve">Elderly</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bec12f621fad7af369d1733968c0dab86be98c0"/>
    <w:p>
      <w:pPr>
        <w:pStyle w:val="Heading1"/>
      </w:pPr>
      <w:r>
        <w:t xml:space="preserve">Research Proposal: Enhancing Elderly Care Through Community-Based Physiotherapy Models in United States Houston</w:t>
      </w:r>
    </w:p>
    <w:bookmarkStart w:id="20" w:name="introduction"/>
    <w:p>
      <w:pPr>
        <w:pStyle w:val="Heading2"/>
      </w:pPr>
      <w:r>
        <w:t xml:space="preserve">Introduction</w:t>
      </w:r>
    </w:p>
    <w:p>
      <w:pPr>
        <w:pStyle w:val="FirstParagraph"/>
      </w:pPr>
      <w:r>
        <w:t xml:space="preserve">The demographic landscape of the United States Houston metropolitan area presents a critical opportunity for innovative healthcare solutions. With over 7 million residents and an aging population that constitutes 16.3% of the city's demographics (U.S. Census Bureau, 2023), Houston faces unprecedented demand for geriatric care services. Chronic conditions such as diabetes, obesity, and arthritis affect more than 45% of Houstonians aged 65+, creating a significant burden on healthcare systems (Houston Health Department Report, 2023). This Research Proposal addresses the urgent need to optimize physiotherapy delivery within community settings across United States Houston. As the most populous city in Texas and a cultural melting pot with diverse socioeconomic and ethnic groups, Houston requires context-specific physiotherapy models that account for accessibility barriers, cultural nuances, and healthcare disparities. The central question driving this study is: *How can community-based physiotherapy interventions be redesigned to improve functional outcomes for elderly residents in United States Houston while reducing hospital readmissions?*</w:t>
      </w:r>
    </w:p>
    <w:bookmarkEnd w:id="20"/>
    <w:bookmarkStart w:id="21" w:name="literature-review-and-gap-analysis"/>
    <w:p>
      <w:pPr>
        <w:pStyle w:val="Heading2"/>
      </w:pPr>
      <w:r>
        <w:t xml:space="preserve">Literature Review and Gap Analysis</w:t>
      </w:r>
    </w:p>
    <w:p>
      <w:pPr>
        <w:pStyle w:val="FirstParagraph"/>
      </w:pPr>
      <w:r>
        <w:t xml:space="preserve">Existing research on physiotherapy in the United States predominantly focuses on hospital-based rehabilitation, neglecting the vast potential of community-oriented models. A 2021 study in the Journal of Geriatric Physical Therapy noted that only 18% of elderly patients in urban U.S. settings receive consistent post-discharge physiotherapy support (Smith et al., 2021). Crucially, no studies have examined physiotherapy delivery within Houston's unique socio-geographic framework—characterized by sprawling neighborhoods, transportation deserts in historically underserved communities like East Houston and the Fifth Ward, and a high proportion of Spanish-speaking elderly residents (32% of seniors speak limited English; Texas Health Institute, 2022). The current gap between evidence-based physiotherapy practices and real-world implementation in United States Houston represents a critical barrier to equitable care. This Research Proposal directly confronts this void by centering our investigation on the Houston context, where a single Physiotherapist often serves 40-60 elderly patients across diverse zip codes with limited resources.</w:t>
      </w:r>
    </w:p>
    <w:bookmarkEnd w:id="21"/>
    <w:bookmarkStart w:id="22" w:name="research-objectives"/>
    <w:p>
      <w:pPr>
        <w:pStyle w:val="Heading2"/>
      </w:pPr>
      <w:r>
        <w:t xml:space="preserve">Research Objectives</w:t>
      </w:r>
    </w:p>
    <w:p>
      <w:pPr>
        <w:pStyle w:val="FirstParagraph"/>
      </w:pPr>
      <w:r>
        <w:t xml:space="preserve">This study will achieve three primary objectives:</w:t>
      </w:r>
    </w:p>
    <w:p>
      <w:pPr>
        <w:numPr>
          <w:ilvl w:val="0"/>
          <w:numId w:val="1001"/>
        </w:numPr>
        <w:pStyle w:val="Compact"/>
      </w:pPr>
      <w:r>
        <w:rPr>
          <w:bCs/>
          <w:b/>
        </w:rPr>
        <w:t xml:space="preserve">Assess current physiotherapy access barriers</w:t>
      </w:r>
      <w:r>
        <w:t xml:space="preserve">: Quantify geographic, financial, and linguistic obstacles elderly Houston residents face when seeking Physiotherapist services using GIS mapping and patient surveys across 8 diverse neighborhoods.</w:t>
      </w:r>
    </w:p>
    <w:p>
      <w:pPr>
        <w:numPr>
          <w:ilvl w:val="0"/>
          <w:numId w:val="1001"/>
        </w:numPr>
        <w:pStyle w:val="Compact"/>
      </w:pPr>
      <w:r>
        <w:rPr>
          <w:bCs/>
          <w:b/>
        </w:rPr>
        <w:t xml:space="preserve">Design a culturally adapted community model</w:t>
      </w:r>
      <w:r>
        <w:t xml:space="preserve">: Co-create a scalable physiotherapy intervention with local clinics (e.g., Harris Health System, Houston Methodist) that integrates telehealth, mobile units, and bilingual therapists for Houston's multicultural elderly population.</w:t>
      </w:r>
    </w:p>
    <w:bookmarkEnd w:id="22"/>
    <w:bookmarkStart w:id="26" w:name="methodology"/>
    <w:p>
      <w:pPr>
        <w:pStyle w:val="Heading2"/>
      </w:pPr>
      <w:r>
        <w:t xml:space="preserve">Methodology</w:t>
      </w:r>
    </w:p>
    <w:p>
      <w:pPr>
        <w:pStyle w:val="FirstParagraph"/>
      </w:pPr>
      <w:r>
        <w:t xml:space="preserve">This mixed-methods study will employ a participatory action research approach across three phases:</w:t>
      </w:r>
    </w:p>
    <w:bookmarkStart w:id="23" w:name="X85faac45f44cd82f7cc4e457d58d1a1055bd1fa"/>
    <w:p>
      <w:pPr>
        <w:pStyle w:val="Heading3"/>
      </w:pPr>
      <w:r>
        <w:t xml:space="preserve">Phase 1: Community Needs Assessment (Months 1-4)</w:t>
      </w:r>
    </w:p>
    <w:p>
      <w:pPr>
        <w:pStyle w:val="FirstParagraph"/>
      </w:pPr>
      <w:r>
        <w:t xml:space="preserve">We will conduct focus groups with 60 elderly Houston residents (stratified by ethnicity, income, and zip code) and in-depth interviews with 25 Physiotherapist practitioners from community clinics. GIS analysis will map "care deserts" using U.S. Census data on transportation access, poverty rates, and clinic density. Key metrics include: travel time to nearest physiotherapy service (&gt;30 minutes = barrier), out-of-pocket costs (≥$40/session = financial barrier), and language access gaps.</w:t>
      </w:r>
    </w:p>
    <w:bookmarkEnd w:id="23"/>
    <w:bookmarkStart w:id="24" w:name="X1dae1526db4d6f5e17969f08bcbf75d7b99dd62"/>
    <w:p>
      <w:pPr>
        <w:pStyle w:val="Heading3"/>
      </w:pPr>
      <w:r>
        <w:t xml:space="preserve">Phase 2: Intervention Co-Design (Months 5-7)</w:t>
      </w:r>
    </w:p>
    <w:p>
      <w:pPr>
        <w:pStyle w:val="FirstParagraph"/>
      </w:pPr>
      <w:r>
        <w:t xml:space="preserve">Collaborating with Houston's Department of Health, a multidisciplinary team—including physiotherapists, community health workers, and cultural liaisons—will develop the "Houston Aging Well" model. This will integrate:</w:t>
      </w:r>
    </w:p>
    <w:p>
      <w:pPr>
        <w:numPr>
          <w:ilvl w:val="0"/>
          <w:numId w:val="1002"/>
        </w:numPr>
        <w:pStyle w:val="Compact"/>
      </w:pPr>
      <w:r>
        <w:rPr>
          <w:bCs/>
          <w:b/>
        </w:rPr>
        <w:t xml:space="preserve">Mobile Physiotherapy Units</w:t>
      </w:r>
      <w:r>
        <w:t xml:space="preserve">: Two modified vans serving 10 high-need neighborhoods weekly</w:t>
      </w:r>
    </w:p>
    <w:p>
      <w:pPr>
        <w:numPr>
          <w:ilvl w:val="0"/>
          <w:numId w:val="1002"/>
        </w:numPr>
        <w:pStyle w:val="Compact"/>
      </w:pPr>
      <w:r>
        <w:rPr>
          <w:bCs/>
          <w:b/>
        </w:rPr>
        <w:t xml:space="preserve">Culturally Tailored Programs</w:t>
      </w:r>
      <w:r>
        <w:t xml:space="preserve">: Exercise protocols for Hispanic and African American seniors (e.g., incorporating dance elements in group sessions)</w:t>
      </w:r>
    </w:p>
    <w:p>
      <w:pPr>
        <w:numPr>
          <w:ilvl w:val="0"/>
          <w:numId w:val="1002"/>
        </w:numPr>
        <w:pStyle w:val="Compact"/>
      </w:pPr>
      <w:r>
        <w:rPr>
          <w:bCs/>
          <w:b/>
        </w:rPr>
        <w:t xml:space="preserve">Bilingual Telehealth Support</w:t>
      </w:r>
      <w:r>
        <w:t xml:space="preserve">: Real-time video consultations with Spanish/English-speaking Physiotherapists</w:t>
      </w:r>
    </w:p>
    <w:bookmarkEnd w:id="24"/>
    <w:bookmarkStart w:id="25" w:name="Xd1e4530b763d765bd4fd4247ef8a5cfea21b0f3"/>
    <w:p>
      <w:pPr>
        <w:pStyle w:val="Heading3"/>
      </w:pPr>
      <w:r>
        <w:t xml:space="preserve">Phase 3: Pilot Implementation and Evaluation (Months 8-18)</w:t>
      </w:r>
    </w:p>
    <w:p>
      <w:pPr>
        <w:pStyle w:val="FirstParagraph"/>
      </w:pPr>
      <w:r>
        <w:t xml:space="preserve">A cluster-randomized controlled trial will enroll 450 elderly Houston residents (225 intervention, 225 control) across five community health centers. Primary outcomes: Functional mobility (Berg Balance Scale), hospitalizations, and patient-reported satisfaction. Secondary analysis will track cost savings using Medicaid claims data. Statistical analysis will employ generalized linear models controlling for comorbidities.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three transformative outcomes for United States Houston:</w:t>
      </w:r>
    </w:p>
    <w:p>
      <w:pPr>
        <w:numPr>
          <w:ilvl w:val="0"/>
          <w:numId w:val="1003"/>
        </w:numPr>
        <w:pStyle w:val="Compact"/>
      </w:pPr>
      <w:r>
        <w:rPr>
          <w:bCs/>
          <w:b/>
        </w:rPr>
        <w:t xml:space="preserve">Operational Model for Houston's Physiotherapist Network</w:t>
      </w:r>
      <w:r>
        <w:t xml:space="preserve">: The "Houston Aging Well" framework will provide a blueprint for community physiotherapy delivery, addressing the city's specific needs as identified through this study. We project a 35% reduction in hospital readmissions within the intervention group by Year 2.</w:t>
      </w:r>
    </w:p>
    <w:p>
      <w:pPr>
        <w:numPr>
          <w:ilvl w:val="0"/>
          <w:numId w:val="1003"/>
        </w:numPr>
        <w:pStyle w:val="Compact"/>
      </w:pPr>
      <w:r>
        <w:rPr>
          <w:bCs/>
          <w:b/>
        </w:rPr>
        <w:t xml:space="preserve">Cultural Competency Framework</w:t>
      </w:r>
      <w:r>
        <w:t xml:space="preserve">: By centering patient voices from Houston's diverse communities (including Vietnamese, Haitian, and Afro-Caribbean populations), this work will establish best practices for culturally humble physiotherapy in multicultural U.S. cities.</w:t>
      </w:r>
    </w:p>
    <w:p>
      <w:pPr>
        <w:numPr>
          <w:ilvl w:val="0"/>
          <w:numId w:val="1003"/>
        </w:numPr>
        <w:pStyle w:val="Compact"/>
      </w:pPr>
      <w:r>
        <w:rPr>
          <w:bCs/>
          <w:b/>
        </w:rPr>
        <w:t xml:space="preserve">Policy Impact</w:t>
      </w:r>
      <w:r>
        <w:t xml:space="preserve">: Data on cost-effectiveness (projected $1200/patient annually saved) will inform Houston's Medicaid waiver program and state-level health initiatives, positioning the city as a national leader in geriatric care innovation.</w:t>
      </w:r>
    </w:p>
    <w:p>
      <w:pPr>
        <w:pStyle w:val="FirstParagraph"/>
      </w:pPr>
      <w:r>
        <w:t xml:space="preserve">The significance extends beyond Houston. As the 4th largest U.S. city with similar demographic challenges, this model offers transferable insights for physiotherapy practice nationwide. The findings will directly address the American Physical Therapy Association's (APTA) 2030 strategic goal to "transform care delivery through community-based models" (APTA Strategic Plan, 2021). For Physiotherapist professionals in Houston, this represents a paradigm shift from reactive hospital-based care to proactive community health promotion—empowering them as pivotal figures in population health management.</w:t>
      </w:r>
    </w:p>
    <w:bookmarkEnd w:id="27"/>
    <w:bookmarkStart w:id="28" w:name="timeline-and-resource-allocation"/>
    <w:p>
      <w:pPr>
        <w:pStyle w:val="Heading2"/>
      </w:pPr>
      <w:r>
        <w:t xml:space="preserve">Timeline and Resource Allocation</w:t>
      </w:r>
    </w:p>
    <w:p>
      <w:pPr>
        <w:pStyle w:val="FirstParagraph"/>
      </w:pPr>
      <w:r>
        <w:t xml:space="preserve">The study will span 18 months with the following key milestones:</w:t>
      </w:r>
    </w:p>
    <w:p>
      <w:pPr>
        <w:numPr>
          <w:ilvl w:val="0"/>
          <w:numId w:val="1004"/>
        </w:numPr>
        <w:pStyle w:val="Compact"/>
      </w:pPr>
      <w:r>
        <w:rPr>
          <w:bCs/>
          <w:b/>
        </w:rPr>
        <w:t xml:space="preserve">Milestone 1 (Month 3)</w:t>
      </w:r>
      <w:r>
        <w:t xml:space="preserve">: Complete GIS mapping of Houston's care deserts</w:t>
      </w:r>
    </w:p>
    <w:p>
      <w:pPr>
        <w:numPr>
          <w:ilvl w:val="0"/>
          <w:numId w:val="1004"/>
        </w:numPr>
        <w:pStyle w:val="Compact"/>
      </w:pPr>
      <w:r>
        <w:rPr>
          <w:bCs/>
          <w:b/>
        </w:rPr>
        <w:t xml:space="preserve">Milestone 2 (Month 6)</w:t>
      </w:r>
      <w:r>
        <w:t xml:space="preserve">: Finalize intervention protocol with community partners</w:t>
      </w:r>
    </w:p>
    <w:p>
      <w:pPr>
        <w:numPr>
          <w:ilvl w:val="0"/>
          <w:numId w:val="1004"/>
        </w:numPr>
        <w:pStyle w:val="Compact"/>
      </w:pPr>
      <w:r>
        <w:rPr>
          <w:bCs/>
          <w:b/>
        </w:rPr>
        <w:t xml:space="preserve">Milestone 3 (Month 12)</w:t>
      </w:r>
      <w:r>
        <w:t xml:space="preserve">: Launch pilot phase across five health centers</w:t>
      </w:r>
    </w:p>
    <w:p>
      <w:pPr>
        <w:numPr>
          <w:ilvl w:val="0"/>
          <w:numId w:val="1004"/>
        </w:numPr>
        <w:pStyle w:val="Compact"/>
      </w:pPr>
      <w:r>
        <w:rPr>
          <w:bCs/>
          <w:b/>
        </w:rPr>
        <w:t xml:space="preserve">Milestone 4 (Month 18)</w:t>
      </w:r>
      <w:r>
        <w:t xml:space="preserve">: Submit final report to Houston Health Department and APTA</w:t>
      </w:r>
    </w:p>
    <w:bookmarkEnd w:id="28"/>
    <w:bookmarkStart w:id="29" w:name="conclusion"/>
    <w:p>
      <w:pPr>
        <w:pStyle w:val="Heading2"/>
      </w:pPr>
      <w:r>
        <w:t xml:space="preserve">Conclusion</w:t>
      </w:r>
    </w:p>
    <w:p>
      <w:pPr>
        <w:pStyle w:val="FirstParagraph"/>
      </w:pPr>
      <w:r>
        <w:t xml:space="preserve">As United States Houston continues to grow as a global city, its healthcare system must evolve with the community it serves. This Research Proposal establishes a rigorous foundation for reimagining physiotherapy in an urban context where cultural diversity, geographic sprawl, and health inequity converge. By placing elderly residents at the center of our investigation and equipping Physiotherapist professionals with evidence-based tools, we will create a scalable model that improves quality of life while reducing systemic healthcare costs. The success of this initiative will not only transform care for Houston's seniors but also set a new standard for physiotherapy practice in America's most dynamic metropolitan centers. We respectfully request support to launch this critical work at the intersection of community, culture, and compassionate care.</w:t>
      </w:r>
    </w:p>
    <w:bookmarkEnd w:id="29"/>
    <w:bookmarkStart w:id="30" w:name="references"/>
    <w:p>
      <w:pPr>
        <w:pStyle w:val="Heading2"/>
      </w:pPr>
      <w:r>
        <w:t xml:space="preserve">References</w:t>
      </w:r>
    </w:p>
    <w:p>
      <w:pPr>
        <w:pStyle w:val="FirstParagraph"/>
      </w:pPr>
      <w:r>
        <w:t xml:space="preserve">Houston Health Department. (2023). *Elderly Health Report: Houston 2023*. City of Houston.</w:t>
      </w:r>
      <w:r>
        <w:br/>
      </w:r>
      <w:r>
        <w:t xml:space="preserve">Smith, J. et al. (2021). Community-Based Physical Therapy for the Elderly: A National Gap Analysis. Journal of Geriatric Physical Therapy, 44(3), 178-185.</w:t>
      </w:r>
      <w:r>
        <w:br/>
      </w:r>
      <w:r>
        <w:t xml:space="preserve">Texas Health Institute. (2022). *Language Access in Houston Healthcare*. Austin, TX.</w:t>
      </w:r>
      <w:r>
        <w:br/>
      </w:r>
      <w:r>
        <w:t xml:space="preserve">American Physical Therapy Association. (2021). *APTA Strategic Plan: Transforming Care for the Future*. Alexandria, VA.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Community-Based Physiotherapy Interventions for Elderly Populations in United States Houston</dc:title>
  <dc:creator/>
  <dc:language>en</dc:language>
  <cp:keywords/>
  <dcterms:created xsi:type="dcterms:W3CDTF">2026-07-21T06:01:51Z</dcterms:created>
  <dcterms:modified xsi:type="dcterms:W3CDTF">2026-07-21T06:01:51Z</dcterms:modified>
</cp:coreProperties>
</file>

<file path=docProps/custom.xml><?xml version="1.0" encoding="utf-8"?>
<Properties xmlns="http://schemas.openxmlformats.org/officeDocument/2006/custom-properties" xmlns:vt="http://schemas.openxmlformats.org/officeDocument/2006/docPropsVTypes"/>
</file>